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72FE0" w14:textId="77777777" w:rsidR="002556F9" w:rsidRDefault="002556F9">
      <w:pPr>
        <w:widowControl w:val="0"/>
        <w:pBdr>
          <w:top w:val="nil"/>
          <w:left w:val="nil"/>
          <w:bottom w:val="nil"/>
          <w:right w:val="nil"/>
          <w:between w:val="nil"/>
        </w:pBdr>
        <w:spacing w:after="0"/>
      </w:pPr>
    </w:p>
    <w:p w14:paraId="4D546D5B" w14:textId="77777777" w:rsidR="002556F9" w:rsidRDefault="002556F9">
      <w:pPr>
        <w:spacing w:after="0"/>
        <w:jc w:val="center"/>
        <w:rPr>
          <w:rFonts w:ascii="Arial" w:eastAsia="Arial" w:hAnsi="Arial" w:cs="Arial"/>
          <w:b/>
          <w:smallCaps/>
          <w:sz w:val="44"/>
          <w:szCs w:val="44"/>
        </w:rPr>
      </w:pPr>
      <w:bookmarkStart w:id="0" w:name="_heading=h.gjdgxs" w:colFirst="0" w:colLast="0"/>
      <w:bookmarkEnd w:id="0"/>
    </w:p>
    <w:p w14:paraId="3AF412C0" w14:textId="565DBE5C" w:rsidR="002556F9" w:rsidRDefault="00342D7C">
      <w:pPr>
        <w:spacing w:after="0"/>
        <w:jc w:val="center"/>
        <w:rPr>
          <w:rFonts w:ascii="Arial" w:eastAsia="Arial" w:hAnsi="Arial" w:cs="Arial"/>
          <w:b/>
          <w:smallCaps/>
          <w:sz w:val="44"/>
          <w:szCs w:val="44"/>
        </w:rPr>
      </w:pPr>
      <w:r>
        <w:rPr>
          <w:rFonts w:ascii="Arial" w:eastAsia="Arial" w:hAnsi="Arial" w:cs="Arial"/>
          <w:b/>
          <w:smallCaps/>
          <w:noProof/>
          <w:sz w:val="44"/>
          <w:szCs w:val="44"/>
        </w:rPr>
        <w:drawing>
          <wp:inline distT="0" distB="0" distL="0" distR="0" wp14:anchorId="655CB207" wp14:editId="4276E192">
            <wp:extent cx="3429000" cy="1543050"/>
            <wp:effectExtent l="0" t="0" r="0" b="0"/>
            <wp:docPr id="441813614" name="Picture 1" descr="A logo with text o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813614" name="Picture 1" descr="A logo with text on it&#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3429000" cy="1543050"/>
                    </a:xfrm>
                    <a:prstGeom prst="rect">
                      <a:avLst/>
                    </a:prstGeom>
                  </pic:spPr>
                </pic:pic>
              </a:graphicData>
            </a:graphic>
          </wp:inline>
        </w:drawing>
      </w:r>
    </w:p>
    <w:p w14:paraId="40802FA9" w14:textId="474C9414" w:rsidR="002556F9" w:rsidRDefault="00342D7C">
      <w:pPr>
        <w:spacing w:after="0"/>
        <w:jc w:val="center"/>
        <w:rPr>
          <w:rFonts w:ascii="Arial" w:eastAsia="Arial" w:hAnsi="Arial" w:cs="Arial"/>
          <w:b/>
          <w:smallCaps/>
          <w:sz w:val="44"/>
          <w:szCs w:val="44"/>
        </w:rPr>
      </w:pPr>
      <w:r>
        <w:rPr>
          <w:rFonts w:ascii="Arial" w:eastAsia="Arial" w:hAnsi="Arial" w:cs="Arial"/>
          <w:b/>
          <w:smallCaps/>
          <w:sz w:val="44"/>
          <w:szCs w:val="44"/>
        </w:rPr>
        <w:t>BleedIO Tech</w:t>
      </w:r>
    </w:p>
    <w:p w14:paraId="10B12D0E" w14:textId="77777777" w:rsidR="002556F9" w:rsidRDefault="002556F9">
      <w:pPr>
        <w:spacing w:after="0"/>
        <w:jc w:val="center"/>
        <w:rPr>
          <w:rFonts w:ascii="Arial" w:eastAsia="Arial" w:hAnsi="Arial" w:cs="Arial"/>
          <w:b/>
          <w:smallCaps/>
          <w:sz w:val="44"/>
          <w:szCs w:val="44"/>
        </w:rPr>
      </w:pPr>
    </w:p>
    <w:p w14:paraId="781A3093" w14:textId="77777777" w:rsidR="002556F9" w:rsidRDefault="002556F9">
      <w:pPr>
        <w:spacing w:after="0"/>
        <w:jc w:val="center"/>
        <w:rPr>
          <w:rFonts w:ascii="Arial" w:eastAsia="Arial" w:hAnsi="Arial" w:cs="Arial"/>
          <w:b/>
          <w:smallCaps/>
          <w:sz w:val="44"/>
          <w:szCs w:val="44"/>
        </w:rPr>
      </w:pPr>
    </w:p>
    <w:p w14:paraId="1FC663FA" w14:textId="77777777" w:rsidR="002556F9" w:rsidRDefault="002556F9">
      <w:pPr>
        <w:spacing w:after="0"/>
        <w:jc w:val="center"/>
        <w:rPr>
          <w:rFonts w:ascii="Arial" w:eastAsia="Arial" w:hAnsi="Arial" w:cs="Arial"/>
          <w:b/>
          <w:smallCaps/>
          <w:sz w:val="20"/>
          <w:szCs w:val="20"/>
        </w:rPr>
      </w:pPr>
    </w:p>
    <w:p w14:paraId="18F628F1" w14:textId="7D9FF999" w:rsidR="002556F9" w:rsidRPr="00342D7C" w:rsidRDefault="00342D7C">
      <w:pPr>
        <w:jc w:val="center"/>
        <w:rPr>
          <w:rFonts w:ascii="Arial" w:eastAsia="Arial" w:hAnsi="Arial" w:cs="Arial"/>
          <w:smallCaps/>
          <w:sz w:val="32"/>
          <w:szCs w:val="32"/>
          <w:lang w:val="fr-FR"/>
        </w:rPr>
      </w:pPr>
      <w:r w:rsidRPr="00342D7C">
        <w:rPr>
          <w:rFonts w:ascii="Arial" w:eastAsia="Arial" w:hAnsi="Arial" w:cs="Arial"/>
          <w:smallCaps/>
          <w:sz w:val="32"/>
          <w:szCs w:val="32"/>
          <w:lang w:val="fr-FR"/>
        </w:rPr>
        <w:t>Stan Podolski</w:t>
      </w:r>
      <w:r w:rsidR="00CB6C02" w:rsidRPr="00342D7C">
        <w:rPr>
          <w:rFonts w:ascii="Arial" w:eastAsia="Arial" w:hAnsi="Arial" w:cs="Arial"/>
          <w:smallCaps/>
          <w:sz w:val="32"/>
          <w:szCs w:val="32"/>
          <w:lang w:val="fr-FR"/>
        </w:rPr>
        <w:t>, CEO</w:t>
      </w:r>
    </w:p>
    <w:p w14:paraId="368D6517" w14:textId="21807CAC" w:rsidR="002556F9" w:rsidRDefault="00CB6C02">
      <w:pPr>
        <w:jc w:val="center"/>
        <w:rPr>
          <w:rFonts w:ascii="Arial" w:eastAsia="Arial" w:hAnsi="Arial" w:cs="Arial"/>
          <w:smallCaps/>
          <w:color w:val="0000FF"/>
          <w:sz w:val="32"/>
          <w:szCs w:val="32"/>
          <w:u w:val="single"/>
          <w:lang w:val="fr-FR"/>
        </w:rPr>
      </w:pPr>
      <w:r w:rsidRPr="00342D7C">
        <w:rPr>
          <w:rFonts w:ascii="Arial" w:eastAsia="Arial" w:hAnsi="Arial" w:cs="Arial"/>
          <w:smallCaps/>
          <w:sz w:val="32"/>
          <w:szCs w:val="32"/>
          <w:lang w:val="fr-FR"/>
        </w:rPr>
        <w:t xml:space="preserve"> </w:t>
      </w:r>
      <w:proofErr w:type="gramStart"/>
      <w:r w:rsidRPr="00342D7C">
        <w:rPr>
          <w:rFonts w:ascii="Arial" w:eastAsia="Arial" w:hAnsi="Arial" w:cs="Arial"/>
          <w:smallCaps/>
          <w:sz w:val="32"/>
          <w:szCs w:val="32"/>
          <w:lang w:val="fr-FR"/>
        </w:rPr>
        <w:t>Email:</w:t>
      </w:r>
      <w:proofErr w:type="gramEnd"/>
      <w:r w:rsidRPr="00342D7C">
        <w:rPr>
          <w:rFonts w:ascii="Arial" w:eastAsia="Arial" w:hAnsi="Arial" w:cs="Arial"/>
          <w:smallCaps/>
          <w:sz w:val="32"/>
          <w:szCs w:val="32"/>
          <w:lang w:val="fr-FR"/>
        </w:rPr>
        <w:t xml:space="preserve">  </w:t>
      </w:r>
      <w:hyperlink r:id="rId12" w:history="1">
        <w:r w:rsidR="00342D7C" w:rsidRPr="00B67173">
          <w:rPr>
            <w:rStyle w:val="Hyperlink"/>
            <w:rFonts w:ascii="Arial" w:eastAsia="Arial" w:hAnsi="Arial" w:cs="Arial"/>
            <w:smallCaps/>
            <w:sz w:val="32"/>
            <w:szCs w:val="32"/>
            <w:lang w:val="fr-FR"/>
          </w:rPr>
          <w:t>stan@bleedio.com</w:t>
        </w:r>
      </w:hyperlink>
    </w:p>
    <w:p w14:paraId="0A4F0549" w14:textId="6A941D03" w:rsidR="00342D7C" w:rsidRDefault="00342D7C">
      <w:pPr>
        <w:jc w:val="center"/>
        <w:rPr>
          <w:rFonts w:ascii="Arial" w:eastAsia="Arial" w:hAnsi="Arial" w:cs="Arial"/>
          <w:smallCaps/>
          <w:color w:val="0000FF"/>
          <w:sz w:val="32"/>
          <w:szCs w:val="32"/>
          <w:u w:val="single"/>
          <w:lang w:val="fr-FR"/>
        </w:rPr>
      </w:pPr>
      <w:hyperlink r:id="rId13" w:history="1">
        <w:r w:rsidRPr="00B67173">
          <w:rPr>
            <w:rStyle w:val="Hyperlink"/>
            <w:rFonts w:ascii="Arial" w:eastAsia="Arial" w:hAnsi="Arial" w:cs="Arial"/>
            <w:smallCaps/>
            <w:sz w:val="32"/>
            <w:szCs w:val="32"/>
            <w:lang w:val="fr-FR"/>
          </w:rPr>
          <w:t>connect@bleedio.com</w:t>
        </w:r>
      </w:hyperlink>
    </w:p>
    <w:p w14:paraId="65423CF6" w14:textId="3E76C2C5" w:rsidR="00342D7C" w:rsidRPr="00342D7C" w:rsidRDefault="00342D7C">
      <w:pPr>
        <w:jc w:val="center"/>
        <w:rPr>
          <w:rFonts w:ascii="Arial" w:eastAsia="Arial" w:hAnsi="Arial" w:cs="Arial"/>
          <w:smallCaps/>
          <w:color w:val="0000FF"/>
          <w:sz w:val="32"/>
          <w:szCs w:val="32"/>
          <w:u w:val="single"/>
          <w:lang w:val="fr-FR"/>
        </w:rPr>
      </w:pPr>
      <w:r>
        <w:rPr>
          <w:rFonts w:ascii="Arial" w:eastAsia="Arial" w:hAnsi="Arial" w:cs="Arial"/>
          <w:smallCaps/>
          <w:color w:val="0000FF"/>
          <w:sz w:val="32"/>
          <w:szCs w:val="32"/>
          <w:u w:val="single"/>
          <w:lang w:val="fr-FR"/>
        </w:rPr>
        <w:t>https://bleedio.com</w:t>
      </w:r>
    </w:p>
    <w:p w14:paraId="696BFE64" w14:textId="77777777" w:rsidR="002556F9" w:rsidRPr="00342D7C" w:rsidRDefault="002556F9">
      <w:pPr>
        <w:jc w:val="center"/>
        <w:rPr>
          <w:rFonts w:ascii="Arial" w:eastAsia="Arial" w:hAnsi="Arial" w:cs="Arial"/>
          <w:smallCaps/>
          <w:color w:val="0000FF"/>
          <w:sz w:val="32"/>
          <w:szCs w:val="32"/>
          <w:u w:val="single"/>
          <w:lang w:val="fr-FR"/>
        </w:rPr>
      </w:pPr>
    </w:p>
    <w:p w14:paraId="6F0B36C4" w14:textId="77777777" w:rsidR="002556F9" w:rsidRDefault="00CB6C02">
      <w:pPr>
        <w:jc w:val="center"/>
        <w:rPr>
          <w:rFonts w:ascii="Arial" w:eastAsia="Arial" w:hAnsi="Arial" w:cs="Arial"/>
          <w:smallCaps/>
          <w:sz w:val="32"/>
          <w:szCs w:val="32"/>
          <w:u w:val="single"/>
        </w:rPr>
      </w:pPr>
      <w:r>
        <w:rPr>
          <w:noProof/>
        </w:rPr>
        <w:drawing>
          <wp:inline distT="0" distB="0" distL="0" distR="0" wp14:anchorId="1052B997" wp14:editId="50A684C3">
            <wp:extent cx="4535553" cy="2409723"/>
            <wp:effectExtent l="0" t="0" r="0" b="0"/>
            <wp:docPr id="21449096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4"/>
                    <a:srcRect/>
                    <a:stretch>
                      <a:fillRect/>
                    </a:stretch>
                  </pic:blipFill>
                  <pic:spPr>
                    <a:xfrm>
                      <a:off x="0" y="0"/>
                      <a:ext cx="4535553" cy="2409723"/>
                    </a:xfrm>
                    <a:prstGeom prst="rect">
                      <a:avLst/>
                    </a:prstGeom>
                    <a:ln/>
                  </pic:spPr>
                </pic:pic>
              </a:graphicData>
            </a:graphic>
          </wp:inline>
        </w:drawing>
      </w:r>
    </w:p>
    <w:p w14:paraId="1C40E162" w14:textId="77777777" w:rsidR="002556F9" w:rsidRDefault="002556F9">
      <w:pPr>
        <w:spacing w:after="0"/>
        <w:jc w:val="center"/>
        <w:rPr>
          <w:rFonts w:ascii="Arial" w:eastAsia="Arial" w:hAnsi="Arial" w:cs="Arial"/>
          <w:b/>
          <w:smallCaps/>
          <w:sz w:val="20"/>
          <w:szCs w:val="20"/>
        </w:rPr>
      </w:pPr>
    </w:p>
    <w:p w14:paraId="001340E6" w14:textId="77777777" w:rsidR="002556F9" w:rsidRDefault="002556F9">
      <w:pPr>
        <w:spacing w:after="0"/>
        <w:jc w:val="center"/>
        <w:rPr>
          <w:rFonts w:ascii="Arial" w:eastAsia="Arial" w:hAnsi="Arial" w:cs="Arial"/>
          <w:b/>
          <w:smallCaps/>
          <w:sz w:val="12"/>
          <w:szCs w:val="12"/>
        </w:rPr>
      </w:pPr>
    </w:p>
    <w:p w14:paraId="7DAD784A" w14:textId="77777777" w:rsidR="002556F9" w:rsidRDefault="00CB6C02">
      <w:pPr>
        <w:spacing w:after="0"/>
        <w:jc w:val="center"/>
        <w:rPr>
          <w:rFonts w:ascii="Arial" w:eastAsia="Arial" w:hAnsi="Arial" w:cs="Arial"/>
          <w:b/>
          <w:smallCaps/>
          <w:sz w:val="12"/>
          <w:szCs w:val="12"/>
        </w:rPr>
      </w:pPr>
      <w:r>
        <w:rPr>
          <w:rFonts w:ascii="Arial" w:eastAsia="Arial" w:hAnsi="Arial" w:cs="Arial"/>
          <w:b/>
          <w:smallCaps/>
          <w:sz w:val="44"/>
          <w:szCs w:val="44"/>
        </w:rPr>
        <w:br/>
      </w:r>
    </w:p>
    <w:p w14:paraId="02ECACB1" w14:textId="77777777" w:rsidR="002556F9" w:rsidRDefault="00CB6C02">
      <w:pPr>
        <w:jc w:val="center"/>
        <w:rPr>
          <w:rFonts w:ascii="Arial" w:eastAsia="Arial" w:hAnsi="Arial" w:cs="Arial"/>
          <w:b/>
          <w:smallCaps/>
          <w:sz w:val="52"/>
          <w:szCs w:val="52"/>
        </w:rPr>
      </w:pPr>
      <w:r>
        <w:rPr>
          <w:rFonts w:ascii="Arial" w:eastAsia="Arial" w:hAnsi="Arial" w:cs="Arial"/>
          <w:b/>
          <w:smallCaps/>
          <w:sz w:val="52"/>
          <w:szCs w:val="52"/>
        </w:rPr>
        <w:lastRenderedPageBreak/>
        <w:t>Due Diligence Report</w:t>
      </w:r>
    </w:p>
    <w:p w14:paraId="4CA9C284" w14:textId="77777777" w:rsidR="002556F9" w:rsidRDefault="00CB6C02">
      <w:pPr>
        <w:jc w:val="center"/>
        <w:rPr>
          <w:rFonts w:ascii="Arial" w:eastAsia="Arial" w:hAnsi="Arial" w:cs="Arial"/>
          <w:b/>
          <w:smallCaps/>
          <w:sz w:val="52"/>
          <w:szCs w:val="52"/>
        </w:rPr>
      </w:pPr>
      <w:r>
        <w:rPr>
          <w:rFonts w:ascii="Arial" w:eastAsia="Arial" w:hAnsi="Arial" w:cs="Arial"/>
          <w:b/>
          <w:smallCaps/>
          <w:sz w:val="52"/>
          <w:szCs w:val="52"/>
        </w:rPr>
        <w:t>Confidential</w:t>
      </w:r>
    </w:p>
    <w:p w14:paraId="27980EFC" w14:textId="77777777" w:rsidR="002556F9" w:rsidRDefault="002556F9">
      <w:pPr>
        <w:jc w:val="center"/>
        <w:rPr>
          <w:rFonts w:ascii="Arial" w:eastAsia="Arial" w:hAnsi="Arial" w:cs="Arial"/>
          <w:smallCaps/>
          <w:sz w:val="32"/>
          <w:szCs w:val="32"/>
        </w:rPr>
      </w:pPr>
    </w:p>
    <w:p w14:paraId="0F83998A" w14:textId="14D62897" w:rsidR="002556F9" w:rsidRDefault="00342D7C">
      <w:pPr>
        <w:jc w:val="center"/>
        <w:rPr>
          <w:rFonts w:ascii="Arial" w:eastAsia="Arial" w:hAnsi="Arial" w:cs="Arial"/>
          <w:smallCaps/>
          <w:sz w:val="32"/>
          <w:szCs w:val="32"/>
        </w:rPr>
      </w:pPr>
      <w:r>
        <w:rPr>
          <w:rFonts w:ascii="Arial" w:eastAsia="Arial" w:hAnsi="Arial" w:cs="Arial"/>
          <w:smallCaps/>
          <w:sz w:val="32"/>
          <w:szCs w:val="32"/>
        </w:rPr>
        <w:t>June</w:t>
      </w:r>
      <w:r w:rsidR="00CB6C02">
        <w:rPr>
          <w:rFonts w:ascii="Arial" w:eastAsia="Arial" w:hAnsi="Arial" w:cs="Arial"/>
          <w:smallCaps/>
          <w:sz w:val="32"/>
          <w:szCs w:val="32"/>
        </w:rPr>
        <w:t xml:space="preserve"> 2025</w:t>
      </w:r>
    </w:p>
    <w:p w14:paraId="46A5FB41" w14:textId="77777777" w:rsidR="002556F9" w:rsidRDefault="00CB6C02">
      <w:pPr>
        <w:rPr>
          <w:rFonts w:ascii="Arial" w:eastAsia="Arial" w:hAnsi="Arial" w:cs="Arial"/>
          <w:smallCaps/>
          <w:sz w:val="32"/>
          <w:szCs w:val="32"/>
        </w:rPr>
      </w:pPr>
      <w:r>
        <w:br w:type="page"/>
      </w:r>
    </w:p>
    <w:p w14:paraId="68A4C853" w14:textId="77777777" w:rsidR="002556F9" w:rsidRDefault="00CB6C02">
      <w:pPr>
        <w:pageBreakBefore/>
        <w:pBdr>
          <w:top w:val="single" w:sz="4" w:space="1" w:color="000000"/>
          <w:left w:val="single" w:sz="4" w:space="4" w:color="000000"/>
          <w:bottom w:val="single" w:sz="4" w:space="1" w:color="000000"/>
          <w:right w:val="single" w:sz="4" w:space="4" w:color="000000"/>
          <w:between w:val="nil"/>
        </w:pBdr>
        <w:shd w:val="clear" w:color="auto" w:fill="D9D9D9"/>
        <w:spacing w:after="240" w:line="240" w:lineRule="auto"/>
        <w:rPr>
          <w:rFonts w:ascii="Times New Roman" w:eastAsia="Times New Roman" w:hAnsi="Times New Roman" w:cs="Times New Roman"/>
          <w:smallCaps/>
          <w:color w:val="000000"/>
          <w:sz w:val="44"/>
          <w:szCs w:val="44"/>
          <w:u w:val="single"/>
        </w:rPr>
      </w:pPr>
      <w:r>
        <w:rPr>
          <w:rFonts w:ascii="Times New Roman" w:eastAsia="Times New Roman" w:hAnsi="Times New Roman" w:cs="Times New Roman"/>
          <w:smallCaps/>
          <w:color w:val="000000"/>
          <w:sz w:val="44"/>
          <w:szCs w:val="44"/>
          <w:u w:val="single"/>
        </w:rPr>
        <w:lastRenderedPageBreak/>
        <w:t>Contents</w:t>
      </w:r>
    </w:p>
    <w:sdt>
      <w:sdtPr>
        <w:id w:val="-565178288"/>
        <w:docPartObj>
          <w:docPartGallery w:val="Table of Contents"/>
          <w:docPartUnique/>
        </w:docPartObj>
      </w:sdtPr>
      <w:sdtContent>
        <w:p w14:paraId="14A5FE95" w14:textId="77777777" w:rsidR="002556F9" w:rsidRDefault="00CB6C02">
          <w:pPr>
            <w:pBdr>
              <w:top w:val="nil"/>
              <w:left w:val="nil"/>
              <w:bottom w:val="nil"/>
              <w:right w:val="nil"/>
              <w:between w:val="nil"/>
            </w:pBdr>
            <w:tabs>
              <w:tab w:val="right" w:leader="dot" w:pos="10790"/>
            </w:tabs>
            <w:spacing w:before="120" w:after="0" w:line="252" w:lineRule="auto"/>
            <w:rPr>
              <w:color w:val="000000"/>
            </w:rPr>
          </w:pPr>
          <w:r>
            <w:fldChar w:fldCharType="begin"/>
          </w:r>
          <w:r>
            <w:instrText xml:space="preserve"> TOC \h \u \z \t "Heading 1,1,Heading 2,2,Heading 3,3,"</w:instrText>
          </w:r>
          <w:r>
            <w:fldChar w:fldCharType="separate"/>
          </w:r>
          <w:hyperlink w:anchor="_heading=h.30j0zll">
            <w:r w:rsidR="002556F9">
              <w:rPr>
                <w:b/>
                <w:smallCaps/>
                <w:color w:val="000000"/>
              </w:rPr>
              <w:t>Company Summary</w:t>
            </w:r>
            <w:r w:rsidR="002556F9">
              <w:rPr>
                <w:b/>
                <w:smallCaps/>
                <w:color w:val="000000"/>
              </w:rPr>
              <w:tab/>
              <w:t>4</w:t>
            </w:r>
          </w:hyperlink>
        </w:p>
        <w:p w14:paraId="3F245938" w14:textId="77777777" w:rsidR="002556F9" w:rsidRDefault="002556F9">
          <w:pPr>
            <w:pBdr>
              <w:top w:val="nil"/>
              <w:left w:val="nil"/>
              <w:bottom w:val="nil"/>
              <w:right w:val="nil"/>
              <w:between w:val="nil"/>
            </w:pBdr>
            <w:tabs>
              <w:tab w:val="right" w:leader="dot" w:pos="10790"/>
            </w:tabs>
            <w:spacing w:before="120" w:after="0" w:line="252" w:lineRule="auto"/>
            <w:rPr>
              <w:color w:val="000000"/>
            </w:rPr>
          </w:pPr>
          <w:hyperlink w:anchor="_heading=h.1fob9te">
            <w:r>
              <w:rPr>
                <w:b/>
                <w:smallCaps/>
                <w:color w:val="000000"/>
              </w:rPr>
              <w:t>Executive Summary of Due Diligence Findings and Deal Terms</w:t>
            </w:r>
            <w:r>
              <w:rPr>
                <w:b/>
                <w:smallCaps/>
                <w:color w:val="000000"/>
              </w:rPr>
              <w:tab/>
              <w:t>5</w:t>
            </w:r>
          </w:hyperlink>
        </w:p>
        <w:p w14:paraId="707F90EF" w14:textId="77777777" w:rsidR="002556F9" w:rsidRDefault="002556F9">
          <w:pPr>
            <w:pBdr>
              <w:top w:val="nil"/>
              <w:left w:val="nil"/>
              <w:bottom w:val="nil"/>
              <w:right w:val="nil"/>
              <w:between w:val="nil"/>
            </w:pBdr>
            <w:tabs>
              <w:tab w:val="right" w:leader="dot" w:pos="10790"/>
            </w:tabs>
            <w:spacing w:before="120" w:after="0" w:line="252" w:lineRule="auto"/>
            <w:rPr>
              <w:color w:val="000000"/>
            </w:rPr>
          </w:pPr>
          <w:hyperlink w:anchor="_heading=h.2et92p0">
            <w:r>
              <w:rPr>
                <w:b/>
                <w:smallCaps/>
                <w:color w:val="000000"/>
              </w:rPr>
              <w:t>Due Diligence Team Biographies</w:t>
            </w:r>
            <w:r>
              <w:rPr>
                <w:b/>
                <w:smallCaps/>
                <w:color w:val="000000"/>
              </w:rPr>
              <w:tab/>
              <w:t>7</w:t>
            </w:r>
          </w:hyperlink>
        </w:p>
        <w:p w14:paraId="68E807A0" w14:textId="77777777" w:rsidR="002556F9" w:rsidRDefault="002556F9">
          <w:pPr>
            <w:pBdr>
              <w:top w:val="nil"/>
              <w:left w:val="nil"/>
              <w:bottom w:val="nil"/>
              <w:right w:val="nil"/>
              <w:between w:val="nil"/>
            </w:pBdr>
            <w:tabs>
              <w:tab w:val="right" w:leader="dot" w:pos="10790"/>
            </w:tabs>
            <w:spacing w:before="120" w:after="0" w:line="252" w:lineRule="auto"/>
            <w:rPr>
              <w:color w:val="000000"/>
            </w:rPr>
          </w:pPr>
          <w:hyperlink w:anchor="_heading=h.tyjcwt">
            <w:r>
              <w:rPr>
                <w:b/>
                <w:smallCaps/>
                <w:color w:val="000000"/>
              </w:rPr>
              <w:t>Marketing Report</w:t>
            </w:r>
            <w:r>
              <w:rPr>
                <w:b/>
                <w:smallCaps/>
                <w:color w:val="000000"/>
              </w:rPr>
              <w:tab/>
              <w:t>8</w:t>
            </w:r>
          </w:hyperlink>
        </w:p>
        <w:p w14:paraId="2879670F" w14:textId="77777777" w:rsidR="002556F9" w:rsidRDefault="002556F9">
          <w:pPr>
            <w:pBdr>
              <w:top w:val="nil"/>
              <w:left w:val="nil"/>
              <w:bottom w:val="nil"/>
              <w:right w:val="nil"/>
              <w:between w:val="nil"/>
            </w:pBdr>
            <w:tabs>
              <w:tab w:val="right" w:leader="dot" w:pos="10790"/>
            </w:tabs>
            <w:spacing w:before="120" w:after="0" w:line="252" w:lineRule="auto"/>
            <w:rPr>
              <w:color w:val="000000"/>
            </w:rPr>
          </w:pPr>
          <w:hyperlink w:anchor="_heading=h.3dy6vkm">
            <w:r>
              <w:rPr>
                <w:b/>
                <w:smallCaps/>
                <w:color w:val="000000"/>
              </w:rPr>
              <w:t>Financial Report</w:t>
            </w:r>
            <w:r>
              <w:rPr>
                <w:b/>
                <w:smallCaps/>
                <w:color w:val="000000"/>
              </w:rPr>
              <w:tab/>
              <w:t>9</w:t>
            </w:r>
          </w:hyperlink>
        </w:p>
        <w:p w14:paraId="54736D6F" w14:textId="77777777" w:rsidR="002556F9" w:rsidRDefault="002556F9">
          <w:pPr>
            <w:pBdr>
              <w:top w:val="nil"/>
              <w:left w:val="nil"/>
              <w:bottom w:val="nil"/>
              <w:right w:val="nil"/>
              <w:between w:val="nil"/>
            </w:pBdr>
            <w:tabs>
              <w:tab w:val="right" w:leader="dot" w:pos="10790"/>
            </w:tabs>
            <w:spacing w:before="120" w:after="0" w:line="252" w:lineRule="auto"/>
            <w:rPr>
              <w:color w:val="000000"/>
            </w:rPr>
          </w:pPr>
          <w:hyperlink w:anchor="_heading=h.1t3h5sf">
            <w:r>
              <w:rPr>
                <w:b/>
                <w:smallCaps/>
                <w:color w:val="000000"/>
              </w:rPr>
              <w:t>Technical/Software Report</w:t>
            </w:r>
            <w:r>
              <w:rPr>
                <w:b/>
                <w:smallCaps/>
                <w:color w:val="000000"/>
              </w:rPr>
              <w:tab/>
              <w:t>9</w:t>
            </w:r>
          </w:hyperlink>
        </w:p>
        <w:p w14:paraId="6B3A23FF" w14:textId="77777777" w:rsidR="002556F9" w:rsidRDefault="002556F9">
          <w:pPr>
            <w:pBdr>
              <w:top w:val="nil"/>
              <w:left w:val="nil"/>
              <w:bottom w:val="nil"/>
              <w:right w:val="nil"/>
              <w:between w:val="nil"/>
            </w:pBdr>
            <w:tabs>
              <w:tab w:val="right" w:leader="dot" w:pos="10790"/>
            </w:tabs>
            <w:spacing w:before="120" w:after="0" w:line="252" w:lineRule="auto"/>
            <w:rPr>
              <w:color w:val="000000"/>
            </w:rPr>
          </w:pPr>
          <w:hyperlink w:anchor="_heading=h.4d34og8">
            <w:r>
              <w:rPr>
                <w:b/>
                <w:smallCaps/>
                <w:color w:val="000000"/>
              </w:rPr>
              <w:t>HR Report &amp; Background Check Confirmation</w:t>
            </w:r>
            <w:r>
              <w:rPr>
                <w:b/>
                <w:smallCaps/>
                <w:color w:val="000000"/>
              </w:rPr>
              <w:tab/>
              <w:t>11</w:t>
            </w:r>
          </w:hyperlink>
        </w:p>
        <w:p w14:paraId="3083E453" w14:textId="77777777" w:rsidR="002556F9" w:rsidRDefault="002556F9">
          <w:pPr>
            <w:pBdr>
              <w:top w:val="nil"/>
              <w:left w:val="nil"/>
              <w:bottom w:val="nil"/>
              <w:right w:val="nil"/>
              <w:between w:val="nil"/>
            </w:pBdr>
            <w:tabs>
              <w:tab w:val="right" w:leader="dot" w:pos="10790"/>
            </w:tabs>
            <w:spacing w:before="120" w:after="0" w:line="252" w:lineRule="auto"/>
            <w:rPr>
              <w:color w:val="000000"/>
            </w:rPr>
          </w:pPr>
          <w:hyperlink w:anchor="_heading=h.2s8eyo1">
            <w:r>
              <w:rPr>
                <w:b/>
                <w:smallCaps/>
                <w:color w:val="000000"/>
              </w:rPr>
              <w:t>Management Team Biographies</w:t>
            </w:r>
            <w:r>
              <w:rPr>
                <w:b/>
                <w:smallCaps/>
                <w:color w:val="000000"/>
              </w:rPr>
              <w:tab/>
              <w:t>12</w:t>
            </w:r>
          </w:hyperlink>
        </w:p>
        <w:p w14:paraId="4EDB1333" w14:textId="77777777" w:rsidR="002556F9" w:rsidRDefault="002556F9">
          <w:pPr>
            <w:pBdr>
              <w:top w:val="nil"/>
              <w:left w:val="nil"/>
              <w:bottom w:val="nil"/>
              <w:right w:val="nil"/>
              <w:between w:val="nil"/>
            </w:pBdr>
            <w:tabs>
              <w:tab w:val="right" w:leader="dot" w:pos="10790"/>
            </w:tabs>
            <w:spacing w:before="120" w:after="0" w:line="252" w:lineRule="auto"/>
            <w:rPr>
              <w:color w:val="000000"/>
            </w:rPr>
          </w:pPr>
          <w:hyperlink w:anchor="_heading=h.17dp8vu">
            <w:r>
              <w:rPr>
                <w:b/>
                <w:smallCaps/>
                <w:color w:val="000000"/>
              </w:rPr>
              <w:t>Legal Review of Corporate and Deal Documents</w:t>
            </w:r>
            <w:r>
              <w:rPr>
                <w:b/>
                <w:smallCaps/>
                <w:color w:val="000000"/>
              </w:rPr>
              <w:tab/>
              <w:t>13</w:t>
            </w:r>
          </w:hyperlink>
        </w:p>
        <w:p w14:paraId="457C7D91" w14:textId="77777777" w:rsidR="002556F9" w:rsidRDefault="002556F9">
          <w:pPr>
            <w:pBdr>
              <w:top w:val="nil"/>
              <w:left w:val="nil"/>
              <w:bottom w:val="nil"/>
              <w:right w:val="nil"/>
              <w:between w:val="nil"/>
            </w:pBdr>
            <w:tabs>
              <w:tab w:val="right" w:leader="dot" w:pos="10790"/>
            </w:tabs>
            <w:spacing w:before="120" w:after="0" w:line="252" w:lineRule="auto"/>
            <w:rPr>
              <w:color w:val="000000"/>
            </w:rPr>
          </w:pPr>
          <w:hyperlink w:anchor="_heading=h.3rdcrjn">
            <w:r>
              <w:rPr>
                <w:b/>
                <w:smallCaps/>
                <w:color w:val="000000"/>
              </w:rPr>
              <w:t>Site Visit Report</w:t>
            </w:r>
            <w:r>
              <w:rPr>
                <w:b/>
                <w:smallCaps/>
                <w:color w:val="000000"/>
              </w:rPr>
              <w:tab/>
              <w:t>18</w:t>
            </w:r>
          </w:hyperlink>
        </w:p>
        <w:p w14:paraId="53EA0F0C" w14:textId="77777777" w:rsidR="002556F9" w:rsidRDefault="002556F9">
          <w:pPr>
            <w:pBdr>
              <w:top w:val="nil"/>
              <w:left w:val="nil"/>
              <w:bottom w:val="nil"/>
              <w:right w:val="nil"/>
              <w:between w:val="nil"/>
            </w:pBdr>
            <w:tabs>
              <w:tab w:val="right" w:leader="dot" w:pos="10790"/>
            </w:tabs>
            <w:spacing w:before="120" w:after="0" w:line="252" w:lineRule="auto"/>
            <w:rPr>
              <w:color w:val="000000"/>
            </w:rPr>
          </w:pPr>
          <w:hyperlink w:anchor="_heading=h.26in1rg">
            <w:r>
              <w:rPr>
                <w:b/>
                <w:smallCaps/>
                <w:color w:val="000000"/>
              </w:rPr>
              <w:t>Intellectual Property Report</w:t>
            </w:r>
            <w:r>
              <w:rPr>
                <w:b/>
                <w:smallCaps/>
                <w:color w:val="000000"/>
              </w:rPr>
              <w:tab/>
              <w:t>19</w:t>
            </w:r>
          </w:hyperlink>
        </w:p>
        <w:p w14:paraId="5550245D" w14:textId="77777777" w:rsidR="002556F9" w:rsidRDefault="002556F9">
          <w:pPr>
            <w:pBdr>
              <w:top w:val="nil"/>
              <w:left w:val="nil"/>
              <w:bottom w:val="nil"/>
              <w:right w:val="nil"/>
              <w:between w:val="nil"/>
            </w:pBdr>
            <w:tabs>
              <w:tab w:val="right" w:leader="dot" w:pos="10790"/>
            </w:tabs>
            <w:spacing w:before="120" w:after="0" w:line="252" w:lineRule="auto"/>
            <w:rPr>
              <w:color w:val="000000"/>
            </w:rPr>
          </w:pPr>
          <w:hyperlink w:anchor="_heading=h.lnxbz9">
            <w:r>
              <w:rPr>
                <w:b/>
                <w:smallCaps/>
                <w:color w:val="000000"/>
              </w:rPr>
              <w:t>Term Sheet</w:t>
            </w:r>
            <w:r>
              <w:rPr>
                <w:b/>
                <w:smallCaps/>
                <w:color w:val="000000"/>
              </w:rPr>
              <w:tab/>
              <w:t>20</w:t>
            </w:r>
          </w:hyperlink>
        </w:p>
        <w:p w14:paraId="7E8FD7ED" w14:textId="77777777" w:rsidR="002556F9" w:rsidRDefault="00CB6C02">
          <w:pPr>
            <w:pBdr>
              <w:top w:val="nil"/>
              <w:left w:val="nil"/>
              <w:bottom w:val="nil"/>
              <w:right w:val="nil"/>
              <w:between w:val="nil"/>
            </w:pBdr>
            <w:tabs>
              <w:tab w:val="right" w:leader="dot" w:pos="10790"/>
            </w:tabs>
            <w:spacing w:before="120" w:after="0" w:line="252" w:lineRule="auto"/>
            <w:rPr>
              <w:smallCaps/>
              <w:color w:val="000000"/>
            </w:rPr>
          </w:pPr>
          <w:r>
            <w:fldChar w:fldCharType="end"/>
          </w:r>
        </w:p>
      </w:sdtContent>
    </w:sdt>
    <w:p w14:paraId="6F5B9EA0" w14:textId="77777777" w:rsidR="002556F9" w:rsidRDefault="002556F9"/>
    <w:p w14:paraId="28E13FF6" w14:textId="77777777" w:rsidR="002556F9" w:rsidRDefault="002556F9">
      <w:pPr>
        <w:rPr>
          <w:rFonts w:ascii="Arial" w:eastAsia="Arial" w:hAnsi="Arial" w:cs="Arial"/>
          <w:color w:val="0000FF"/>
          <w:u w:val="single"/>
        </w:rPr>
      </w:pPr>
    </w:p>
    <w:p w14:paraId="645F8021" w14:textId="77777777" w:rsidR="002556F9" w:rsidRDefault="002556F9">
      <w:pPr>
        <w:spacing w:after="0" w:line="240" w:lineRule="auto"/>
        <w:jc w:val="center"/>
        <w:rPr>
          <w:rFonts w:ascii="Arial" w:eastAsia="Arial" w:hAnsi="Arial" w:cs="Arial"/>
          <w:b/>
          <w:sz w:val="28"/>
          <w:szCs w:val="28"/>
          <w:u w:val="single"/>
        </w:rPr>
      </w:pPr>
    </w:p>
    <w:p w14:paraId="3EC361EE" w14:textId="77777777" w:rsidR="002556F9" w:rsidRDefault="00CB6C02">
      <w:pPr>
        <w:spacing w:after="0" w:line="240" w:lineRule="auto"/>
        <w:jc w:val="center"/>
        <w:rPr>
          <w:rFonts w:ascii="Arial" w:eastAsia="Arial" w:hAnsi="Arial" w:cs="Arial"/>
          <w:b/>
          <w:sz w:val="28"/>
          <w:szCs w:val="28"/>
          <w:u w:val="single"/>
        </w:rPr>
      </w:pPr>
      <w:r>
        <w:rPr>
          <w:rFonts w:ascii="Arial" w:eastAsia="Arial" w:hAnsi="Arial" w:cs="Arial"/>
          <w:b/>
          <w:sz w:val="28"/>
          <w:szCs w:val="28"/>
          <w:u w:val="single"/>
        </w:rPr>
        <w:t>Keiretsu Forum Disclaimer:</w:t>
      </w:r>
    </w:p>
    <w:p w14:paraId="6890CF89" w14:textId="77777777" w:rsidR="002556F9" w:rsidRDefault="002556F9">
      <w:pPr>
        <w:spacing w:after="0" w:line="240" w:lineRule="auto"/>
        <w:jc w:val="center"/>
        <w:rPr>
          <w:rFonts w:ascii="Arial" w:eastAsia="Arial" w:hAnsi="Arial" w:cs="Arial"/>
          <w:b/>
          <w:sz w:val="28"/>
          <w:szCs w:val="28"/>
          <w:u w:val="single"/>
        </w:rPr>
      </w:pPr>
    </w:p>
    <w:p w14:paraId="1676A013" w14:textId="77777777" w:rsidR="002556F9" w:rsidRDefault="00CB6C02">
      <w:pPr>
        <w:widowControl w:val="0"/>
        <w:jc w:val="both"/>
        <w:rPr>
          <w:rFonts w:ascii="Arial" w:eastAsia="Arial" w:hAnsi="Arial" w:cs="Arial"/>
          <w:sz w:val="24"/>
          <w:szCs w:val="24"/>
        </w:rPr>
      </w:pPr>
      <w:r>
        <w:rPr>
          <w:rFonts w:ascii="Arial" w:eastAsia="Arial" w:hAnsi="Arial" w:cs="Arial"/>
          <w:sz w:val="24"/>
          <w:szCs w:val="24"/>
        </w:rPr>
        <w:t>Neither Keiretsu, the Due Diligence Committee nor its members (collectively, the "Keiretsu Parties") make any representations or warranties, either express or implied, with respect to the accompanying [due diligence report (the "Report")].  The Keiretsu Parties disclaim all such representations, warranties and statements, express or implied, statutory or otherwise, including, without limitation, any implied warranties of merchantability, fitness for a particular purpose or non-infringement.  The accompanying Report is provided on an “as is” basis and each recipient of the Report is encouraged to work with their own attorneys, accountants and advisors with respect to any investment or other decision in connection with the investment opportunity that is related to or the subject of the Report.  The Keiretsu Parties do not warrant or promise that the Report is correct, complete, omit to state any material fact or will be error free.  In no event shall the Keiretsu Parties be liable to you or any third party for any indirect, special, consequential, or incidental damages, however caused, including, without limitation, damages for loss of principal, profits, revenue, data or use, incurred by you or any third party, whether in an action in contract or tort, incurred in connection with the Report, even if the Keiretsu Parties have been advised of the possibility of such damages.</w:t>
      </w:r>
    </w:p>
    <w:p w14:paraId="1A729FF5" w14:textId="77777777" w:rsidR="00FB176F" w:rsidRDefault="00FB176F">
      <w:pPr>
        <w:widowControl w:val="0"/>
        <w:jc w:val="both"/>
        <w:rPr>
          <w:rFonts w:ascii="Arial" w:eastAsia="Arial" w:hAnsi="Arial" w:cs="Arial"/>
          <w:sz w:val="24"/>
          <w:szCs w:val="24"/>
        </w:rPr>
      </w:pPr>
    </w:p>
    <w:p w14:paraId="5689B558" w14:textId="77777777" w:rsidR="00FB176F" w:rsidRDefault="00FB176F">
      <w:pPr>
        <w:widowControl w:val="0"/>
        <w:jc w:val="both"/>
        <w:rPr>
          <w:rFonts w:ascii="Arial" w:eastAsia="Arial" w:hAnsi="Arial" w:cs="Arial"/>
          <w:sz w:val="24"/>
          <w:szCs w:val="24"/>
        </w:rPr>
      </w:pPr>
    </w:p>
    <w:p w14:paraId="7C7FED49" w14:textId="77777777" w:rsidR="00FB176F" w:rsidRDefault="00FB176F">
      <w:pPr>
        <w:widowControl w:val="0"/>
        <w:jc w:val="both"/>
        <w:rPr>
          <w:rFonts w:ascii="Arial" w:eastAsia="Arial" w:hAnsi="Arial" w:cs="Arial"/>
          <w:sz w:val="24"/>
          <w:szCs w:val="24"/>
        </w:rPr>
      </w:pPr>
    </w:p>
    <w:p w14:paraId="027E9330" w14:textId="77777777" w:rsidR="00221E76" w:rsidRPr="00221E76" w:rsidRDefault="00221E76" w:rsidP="00221E76">
      <w:pPr>
        <w:spacing w:before="100" w:beforeAutospacing="1" w:after="100" w:afterAutospacing="1" w:line="240" w:lineRule="auto"/>
        <w:outlineLvl w:val="2"/>
        <w:rPr>
          <w:rFonts w:ascii="Times New Roman" w:eastAsia="Times New Roman" w:hAnsi="Times New Roman" w:cs="Times New Roman"/>
          <w:b/>
          <w:bCs/>
          <w:sz w:val="27"/>
          <w:szCs w:val="27"/>
        </w:rPr>
      </w:pPr>
      <w:r w:rsidRPr="00221E76">
        <w:rPr>
          <w:rFonts w:ascii="Times New Roman" w:eastAsia="Times New Roman" w:hAnsi="Times New Roman" w:cs="Times New Roman"/>
          <w:b/>
          <w:bCs/>
          <w:sz w:val="27"/>
          <w:szCs w:val="27"/>
        </w:rPr>
        <w:lastRenderedPageBreak/>
        <w:t>Sales and Marketing</w:t>
      </w:r>
    </w:p>
    <w:p w14:paraId="4CE1519B" w14:textId="6A86F861" w:rsidR="00221E76" w:rsidRPr="00221E76" w:rsidRDefault="00221E76" w:rsidP="00221E76">
      <w:p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sz w:val="24"/>
          <w:szCs w:val="24"/>
        </w:rPr>
        <w:t>BleedIO Tech’s marketing strategy centers around its edge-based BLE Mesh platform, offering decentralized, resilient wireless connectivity for smart cities, government, and industrial IoT use cases. The company targets system integrators, CTOs, and public sector tech buyers through inbound SEO, thought leadership, and outbound ABM campaigns. Their go-to-market channels include commercial integrator partnerships, direct B2B sales, and government R&amp;D programs like SBIR. Marketing efforts are reinforced through event participation at CES, TechConnect, and Smart Cities Connect, plus PoC-driven sales conversions. BleedIO maintains a waitlist of over 150 integrators and has signed several LOIs with municipal customers. Lead generation is supported by automated email campaigns, LinkedIn outreach, and BLE Mesh educational content. With a CAC of $2K–$10K and a projected LTV/CAC ratio of 20–25x, the business model emphasizes scalable customer acquisition. A</w:t>
      </w:r>
      <w:r w:rsidR="00056C6E">
        <w:rPr>
          <w:rFonts w:ascii="Times New Roman" w:eastAsia="Times New Roman" w:hAnsi="Times New Roman" w:cs="Times New Roman"/>
          <w:sz w:val="24"/>
          <w:szCs w:val="24"/>
        </w:rPr>
        <w:t xml:space="preserve"> </w:t>
      </w:r>
      <w:proofErr w:type="gramStart"/>
      <w:r w:rsidR="00056C6E" w:rsidRPr="000110B5">
        <w:rPr>
          <w:rFonts w:ascii="Times New Roman" w:eastAsia="Times New Roman" w:hAnsi="Times New Roman" w:cs="Times New Roman"/>
          <w:sz w:val="24"/>
          <w:szCs w:val="24"/>
          <w:highlight w:val="yellow"/>
        </w:rPr>
        <w:t>full time</w:t>
      </w:r>
      <w:proofErr w:type="gramEnd"/>
      <w:r w:rsidR="00056C6E" w:rsidRPr="000110B5">
        <w:rPr>
          <w:rFonts w:ascii="Times New Roman" w:eastAsia="Times New Roman" w:hAnsi="Times New Roman" w:cs="Times New Roman"/>
          <w:sz w:val="24"/>
          <w:szCs w:val="24"/>
          <w:highlight w:val="yellow"/>
        </w:rPr>
        <w:t xml:space="preserve"> team</w:t>
      </w:r>
      <w:r w:rsidRPr="00221E76">
        <w:rPr>
          <w:rFonts w:ascii="Times New Roman" w:eastAsia="Times New Roman" w:hAnsi="Times New Roman" w:cs="Times New Roman"/>
          <w:sz w:val="24"/>
          <w:szCs w:val="24"/>
        </w:rPr>
        <w:t>, $120K annual budget, and HubSpot-led infrastructure power their lean but strategic marketing operation. Risk mitigation includes OEM diversification and hardware-independent messaging. Overall, the plan supports an aggressive push to onboard 5 enterprise customers and convert 25 integrators in 2025</w:t>
      </w:r>
      <w:r w:rsidR="006634DA">
        <w:rPr>
          <w:rFonts w:ascii="Times New Roman" w:eastAsia="Times New Roman" w:hAnsi="Times New Roman" w:cs="Times New Roman"/>
          <w:sz w:val="24"/>
          <w:szCs w:val="24"/>
        </w:rPr>
        <w:t xml:space="preserve">. </w:t>
      </w:r>
      <w:proofErr w:type="spellStart"/>
      <w:r w:rsidRPr="00221E76">
        <w:rPr>
          <w:rFonts w:ascii="Times New Roman" w:eastAsia="Times New Roman" w:hAnsi="Times New Roman" w:cs="Times New Roman"/>
          <w:sz w:val="24"/>
          <w:szCs w:val="24"/>
        </w:rPr>
        <w:t>BleedIO_Tech_Marketing</w:t>
      </w:r>
      <w:proofErr w:type="spellEnd"/>
      <w:r w:rsidRPr="00221E76">
        <w:rPr>
          <w:rFonts w:ascii="Times New Roman" w:eastAsia="Times New Roman" w:hAnsi="Times New Roman" w:cs="Times New Roman"/>
          <w:sz w:val="24"/>
          <w:szCs w:val="24"/>
        </w:rPr>
        <w:t>_….</w:t>
      </w:r>
    </w:p>
    <w:p w14:paraId="7B0497DA" w14:textId="77777777" w:rsidR="00221E76" w:rsidRPr="00221E76" w:rsidRDefault="00000000" w:rsidP="00221E76">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noProof/>
          <w:sz w:val="24"/>
          <w:szCs w:val="24"/>
          <w:lang w:val="ru-RU"/>
        </w:rPr>
        <w:pict w14:anchorId="75206F59">
          <v:rect id="_x0000_i1025" style="width:468pt;height:162.4pt" o:hralign="center" o:hrstd="t" o:hr="t" fillcolor="#a0a0a0" stroked="f"/>
        </w:pict>
      </w:r>
    </w:p>
    <w:p w14:paraId="7A42704A" w14:textId="77777777" w:rsidR="00221E76" w:rsidRPr="00221E76" w:rsidRDefault="00221E76" w:rsidP="00221E76">
      <w:pPr>
        <w:spacing w:before="100" w:beforeAutospacing="1" w:after="100" w:afterAutospacing="1" w:line="240" w:lineRule="auto"/>
        <w:outlineLvl w:val="2"/>
        <w:rPr>
          <w:rFonts w:ascii="Times New Roman" w:eastAsia="Times New Roman" w:hAnsi="Times New Roman" w:cs="Times New Roman"/>
          <w:b/>
          <w:bCs/>
          <w:sz w:val="27"/>
          <w:szCs w:val="27"/>
        </w:rPr>
      </w:pPr>
      <w:r w:rsidRPr="00221E76">
        <w:rPr>
          <w:rFonts w:ascii="Times New Roman" w:eastAsia="Times New Roman" w:hAnsi="Times New Roman" w:cs="Times New Roman"/>
          <w:b/>
          <w:bCs/>
          <w:sz w:val="27"/>
          <w:szCs w:val="27"/>
        </w:rPr>
        <w:t>Financial</w:t>
      </w:r>
    </w:p>
    <w:p w14:paraId="61DACEE0" w14:textId="05F4D118" w:rsidR="00221E76" w:rsidRPr="00221E76" w:rsidRDefault="00221E76" w:rsidP="00221E76">
      <w:p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sz w:val="24"/>
          <w:szCs w:val="24"/>
        </w:rPr>
        <w:t>As of May 2025, BleedIO Tech has secured $230,000 in funding, including $100,000 from a pre-seed SAFE, $30,000 in founder contributions, and $100,000 in Microsoft Startup credits. The company has minimal revenue to date ($1,000 from partnership agreements) but maintains a low burn rate of ~$7,000/month, with no liabilities or debt. Their cap table is founder-heavy, with three core contributors owning 100% of equity pre-SAFE conversion. Projections for 2025 estimate $350K in revenue, scaling to $4.5M by 2027, with corresponding expenditure rising from $739K to $6M. Gross margins are projected to improve from 73% to 78% over three years. CAC is low due to relationship-driven sales, with a payback period of 3–8 months and SaaS-driven 95%+ annual retention. If the $2.5M SAFE round is raised, 60% will be allocated to GTM, 25% to product development, and 15% to operations and legal. Key growth drivers include pilot conversions, integrator onboarding, and new partnerships. A partnership with Prox SG offers monetizable hardware rights across the U.S. and Asia. BleedIO’s financial model supports a SaaS and hardware revenue mix with high enterprise LTV and healthy gross margins</w:t>
      </w:r>
      <w:r w:rsidR="006634DA">
        <w:rPr>
          <w:rFonts w:ascii="Times New Roman" w:eastAsia="Times New Roman" w:hAnsi="Times New Roman" w:cs="Times New Roman"/>
          <w:sz w:val="24"/>
          <w:szCs w:val="24"/>
        </w:rPr>
        <w:t xml:space="preserve">. </w:t>
      </w:r>
      <w:proofErr w:type="spellStart"/>
      <w:r w:rsidRPr="00221E76">
        <w:rPr>
          <w:rFonts w:ascii="Times New Roman" w:eastAsia="Times New Roman" w:hAnsi="Times New Roman" w:cs="Times New Roman"/>
          <w:sz w:val="24"/>
          <w:szCs w:val="24"/>
        </w:rPr>
        <w:t>BleedIO_Tech_Financial</w:t>
      </w:r>
      <w:proofErr w:type="spellEnd"/>
      <w:r w:rsidRPr="00221E76">
        <w:rPr>
          <w:rFonts w:ascii="Times New Roman" w:eastAsia="Times New Roman" w:hAnsi="Times New Roman" w:cs="Times New Roman"/>
          <w:sz w:val="24"/>
          <w:szCs w:val="24"/>
        </w:rPr>
        <w:t>_….</w:t>
      </w:r>
    </w:p>
    <w:p w14:paraId="223F5B4B" w14:textId="77777777" w:rsidR="00221E76" w:rsidRPr="00221E76" w:rsidRDefault="00000000" w:rsidP="00221E76">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noProof/>
          <w:sz w:val="24"/>
          <w:szCs w:val="24"/>
          <w:lang w:val="ru-RU"/>
        </w:rPr>
        <w:lastRenderedPageBreak/>
        <w:pict w14:anchorId="785C912E">
          <v:rect id="_x0000_i1026" style="width:468pt;height:162.4pt" o:hralign="center" o:hrstd="t" o:hr="t" fillcolor="#a0a0a0" stroked="f"/>
        </w:pict>
      </w:r>
    </w:p>
    <w:p w14:paraId="739DFFA5" w14:textId="77777777" w:rsidR="00221E76" w:rsidRPr="00221E76" w:rsidRDefault="00221E76" w:rsidP="00221E76">
      <w:pPr>
        <w:spacing w:before="100" w:beforeAutospacing="1" w:after="100" w:afterAutospacing="1" w:line="240" w:lineRule="auto"/>
        <w:outlineLvl w:val="2"/>
        <w:rPr>
          <w:rFonts w:ascii="Times New Roman" w:eastAsia="Times New Roman" w:hAnsi="Times New Roman" w:cs="Times New Roman"/>
          <w:b/>
          <w:bCs/>
          <w:sz w:val="27"/>
          <w:szCs w:val="27"/>
        </w:rPr>
      </w:pPr>
      <w:r w:rsidRPr="00221E76">
        <w:rPr>
          <w:rFonts w:ascii="Times New Roman" w:eastAsia="Times New Roman" w:hAnsi="Times New Roman" w:cs="Times New Roman"/>
          <w:b/>
          <w:bCs/>
          <w:sz w:val="27"/>
          <w:szCs w:val="27"/>
        </w:rPr>
        <w:t>Team</w:t>
      </w:r>
    </w:p>
    <w:p w14:paraId="0F654E03" w14:textId="5265837A" w:rsidR="00221E76" w:rsidRPr="00221E76" w:rsidRDefault="00221E76" w:rsidP="00221E76">
      <w:p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sz w:val="24"/>
          <w:szCs w:val="24"/>
        </w:rPr>
        <w:t xml:space="preserve">BleedIO is led by CEO Stan Podolski, an experienced startup operator with a background at EY, Accenture, and IBM, holding both MS and MBA degrees. The team includes Mike Koloboff (Hardware), a 25-year veteran in IoT design; Brad Niems (Sales), skilled in contract negotiation and value-driven selling; and Lee Beup (CMO), an expert in marketing for startups and Fortune 500s. Product leadership is provided by Seeley Alameda, with experience in AI, IoT, and B2B SaaS, and the ability to scale high-stakes tech projects. Together, this outlier team offers diverse yet complementary experience across software, hardware, growth, and product innovation. The startup operates lean, with a team of 6–7 members, blending full-time staff with advisors and option holders. Team equity is founder-concentrated, and option grants are structured over four-year vesting periods. Leadership is recognized within the tech ecosystem through awards and high-visibility speaking opportunities. Their combined expertise helps BleedIO differentiate as a </w:t>
      </w:r>
      <w:proofErr w:type="gramStart"/>
      <w:r w:rsidRPr="00221E76">
        <w:rPr>
          <w:rFonts w:ascii="Times New Roman" w:eastAsia="Times New Roman" w:hAnsi="Times New Roman" w:cs="Times New Roman"/>
          <w:sz w:val="24"/>
          <w:szCs w:val="24"/>
        </w:rPr>
        <w:t>first-mover</w:t>
      </w:r>
      <w:proofErr w:type="gramEnd"/>
      <w:r w:rsidRPr="00221E76">
        <w:rPr>
          <w:rFonts w:ascii="Times New Roman" w:eastAsia="Times New Roman" w:hAnsi="Times New Roman" w:cs="Times New Roman"/>
          <w:sz w:val="24"/>
          <w:szCs w:val="24"/>
        </w:rPr>
        <w:t xml:space="preserve"> in decentralized mesh networking. The team’s startup readiness, technical depth, and industry credibility form a key asset for scalability and investor confidence</w:t>
      </w:r>
      <w:r w:rsidR="006634DA">
        <w:rPr>
          <w:rFonts w:ascii="Times New Roman" w:eastAsia="Times New Roman" w:hAnsi="Times New Roman" w:cs="Times New Roman"/>
          <w:sz w:val="24"/>
          <w:szCs w:val="24"/>
        </w:rPr>
        <w:t xml:space="preserve">. </w:t>
      </w:r>
      <w:r w:rsidRPr="00221E76">
        <w:rPr>
          <w:rFonts w:ascii="Times New Roman" w:eastAsia="Times New Roman" w:hAnsi="Times New Roman" w:cs="Times New Roman"/>
          <w:sz w:val="24"/>
          <w:szCs w:val="24"/>
        </w:rPr>
        <w:t>BleedIO Tech-one-pager</w:t>
      </w:r>
      <w:r w:rsidR="006634DA">
        <w:rPr>
          <w:rFonts w:ascii="Times New Roman" w:eastAsia="Times New Roman" w:hAnsi="Times New Roman" w:cs="Times New Roman"/>
          <w:sz w:val="24"/>
          <w:szCs w:val="24"/>
        </w:rPr>
        <w:t xml:space="preserve">, </w:t>
      </w:r>
      <w:r w:rsidRPr="00221E76">
        <w:rPr>
          <w:rFonts w:ascii="Times New Roman" w:eastAsia="Times New Roman" w:hAnsi="Times New Roman" w:cs="Times New Roman"/>
          <w:sz w:val="24"/>
          <w:szCs w:val="24"/>
        </w:rPr>
        <w:t>BleedIO Tech Pitch Deck….</w:t>
      </w:r>
    </w:p>
    <w:p w14:paraId="3C6E8050" w14:textId="77777777" w:rsidR="00221E76" w:rsidRPr="00221E76" w:rsidRDefault="00000000" w:rsidP="00221E76">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noProof/>
          <w:sz w:val="24"/>
          <w:szCs w:val="24"/>
          <w:lang w:val="ru-RU"/>
        </w:rPr>
        <w:pict w14:anchorId="123A88A0">
          <v:rect id="_x0000_i1027" style="width:468pt;height:162.4pt" o:hralign="center" o:hrstd="t" o:hr="t" fillcolor="#a0a0a0" stroked="f"/>
        </w:pict>
      </w:r>
    </w:p>
    <w:p w14:paraId="763D51E1" w14:textId="77777777" w:rsidR="00221E76" w:rsidRPr="00221E76" w:rsidRDefault="00221E76" w:rsidP="00221E76">
      <w:pPr>
        <w:spacing w:before="100" w:beforeAutospacing="1" w:after="100" w:afterAutospacing="1" w:line="240" w:lineRule="auto"/>
        <w:outlineLvl w:val="2"/>
        <w:rPr>
          <w:rFonts w:ascii="Times New Roman" w:eastAsia="Times New Roman" w:hAnsi="Times New Roman" w:cs="Times New Roman"/>
          <w:b/>
          <w:bCs/>
          <w:sz w:val="27"/>
          <w:szCs w:val="27"/>
        </w:rPr>
      </w:pPr>
      <w:r w:rsidRPr="00221E76">
        <w:rPr>
          <w:rFonts w:ascii="Times New Roman" w:eastAsia="Times New Roman" w:hAnsi="Times New Roman" w:cs="Times New Roman"/>
          <w:b/>
          <w:bCs/>
          <w:sz w:val="27"/>
          <w:szCs w:val="27"/>
        </w:rPr>
        <w:t>Intellectual Property</w:t>
      </w:r>
    </w:p>
    <w:p w14:paraId="297B1642" w14:textId="44BEF211" w:rsidR="00221E76" w:rsidRPr="00221E76" w:rsidRDefault="00221E76" w:rsidP="00221E76">
      <w:p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sz w:val="24"/>
          <w:szCs w:val="24"/>
        </w:rPr>
        <w:t xml:space="preserve">BleedIO holds multiple provisional patents as of May 2025, with plans to expand their IP portfolio as the product matures. Their core innovation lies in “netMESH,” a plug-and-play BLE Mesh SaaS platform that organizes decentralized device-to-device networks. The IP protects both hardware integrations and software configurations that eliminate central hub dependency and deliver scalable wireless performance. A unique “Network in Advance” feature further strengthens defensibility by enabling automatic network </w:t>
      </w:r>
      <w:proofErr w:type="spellStart"/>
      <w:r w:rsidRPr="00221E76">
        <w:rPr>
          <w:rFonts w:ascii="Times New Roman" w:eastAsia="Times New Roman" w:hAnsi="Times New Roman" w:cs="Times New Roman"/>
          <w:sz w:val="24"/>
          <w:szCs w:val="24"/>
        </w:rPr>
        <w:t>preconfiguration</w:t>
      </w:r>
      <w:proofErr w:type="spellEnd"/>
      <w:r w:rsidRPr="00221E76">
        <w:rPr>
          <w:rFonts w:ascii="Times New Roman" w:eastAsia="Times New Roman" w:hAnsi="Times New Roman" w:cs="Times New Roman"/>
          <w:sz w:val="24"/>
          <w:szCs w:val="24"/>
        </w:rPr>
        <w:t xml:space="preserve">. The company differentiates itself from competitors like Tuya and </w:t>
      </w:r>
      <w:proofErr w:type="spellStart"/>
      <w:r w:rsidRPr="00221E76">
        <w:rPr>
          <w:rFonts w:ascii="Times New Roman" w:eastAsia="Times New Roman" w:hAnsi="Times New Roman" w:cs="Times New Roman"/>
          <w:sz w:val="24"/>
          <w:szCs w:val="24"/>
        </w:rPr>
        <w:t>Silvair</w:t>
      </w:r>
      <w:proofErr w:type="spellEnd"/>
      <w:r w:rsidRPr="00221E76">
        <w:rPr>
          <w:rFonts w:ascii="Times New Roman" w:eastAsia="Times New Roman" w:hAnsi="Times New Roman" w:cs="Times New Roman"/>
          <w:sz w:val="24"/>
          <w:szCs w:val="24"/>
        </w:rPr>
        <w:t xml:space="preserve"> by offering </w:t>
      </w:r>
      <w:r w:rsidR="00B45141">
        <w:rPr>
          <w:rFonts w:ascii="Times New Roman" w:eastAsia="Times New Roman" w:hAnsi="Times New Roman" w:cs="Times New Roman"/>
          <w:sz w:val="24"/>
          <w:szCs w:val="24"/>
        </w:rPr>
        <w:t>edge-first</w:t>
      </w:r>
      <w:r w:rsidR="002B36AB">
        <w:rPr>
          <w:rFonts w:ascii="Times New Roman" w:eastAsia="Times New Roman" w:hAnsi="Times New Roman" w:cs="Times New Roman"/>
          <w:sz w:val="24"/>
          <w:szCs w:val="24"/>
        </w:rPr>
        <w:t>,</w:t>
      </w:r>
      <w:r w:rsidR="00B45141">
        <w:rPr>
          <w:rFonts w:ascii="Times New Roman" w:eastAsia="Times New Roman" w:hAnsi="Times New Roman" w:cs="Times New Roman"/>
          <w:sz w:val="24"/>
          <w:szCs w:val="24"/>
        </w:rPr>
        <w:t xml:space="preserve"> </w:t>
      </w:r>
      <w:r w:rsidRPr="00221E76">
        <w:rPr>
          <w:rFonts w:ascii="Times New Roman" w:eastAsia="Times New Roman" w:hAnsi="Times New Roman" w:cs="Times New Roman"/>
          <w:sz w:val="24"/>
          <w:szCs w:val="24"/>
        </w:rPr>
        <w:t>U.S</w:t>
      </w:r>
      <w:r w:rsidR="009B09A7">
        <w:rPr>
          <w:rFonts w:ascii="Times New Roman" w:eastAsia="Times New Roman" w:hAnsi="Times New Roman" w:cs="Times New Roman"/>
          <w:sz w:val="24"/>
          <w:szCs w:val="24"/>
        </w:rPr>
        <w:t xml:space="preserve">. cloud, </w:t>
      </w:r>
      <w:r w:rsidRPr="00221E76">
        <w:rPr>
          <w:rFonts w:ascii="Times New Roman" w:eastAsia="Times New Roman" w:hAnsi="Times New Roman" w:cs="Times New Roman"/>
          <w:sz w:val="24"/>
          <w:szCs w:val="24"/>
        </w:rPr>
        <w:t xml:space="preserve">U.S.-centric, hardware-agnostic, and fully interoperable BLE solutions. Their tech stack bridges legacy and modern devices, solving longstanding IoT deployment failures. The IP covers </w:t>
      </w:r>
      <w:r w:rsidRPr="00221E76">
        <w:rPr>
          <w:rFonts w:ascii="Times New Roman" w:eastAsia="Times New Roman" w:hAnsi="Times New Roman" w:cs="Times New Roman"/>
          <w:sz w:val="24"/>
          <w:szCs w:val="24"/>
        </w:rPr>
        <w:lastRenderedPageBreak/>
        <w:t>implementations that span industrial, municipal, and commercial use cases. Captive hardware partnerships also support IP lock-in by requiring BleedIO software for device orchestration. Patent strategy is positioned to create short-term competitive separation and long-term defensibility. The IP moat is a cornerstone of BleedIO’s value proposition and go-to-market strength</w:t>
      </w:r>
      <w:r w:rsidR="006634DA">
        <w:rPr>
          <w:rFonts w:ascii="Times New Roman" w:eastAsia="Times New Roman" w:hAnsi="Times New Roman" w:cs="Times New Roman"/>
          <w:sz w:val="24"/>
          <w:szCs w:val="24"/>
        </w:rPr>
        <w:t xml:space="preserve">. </w:t>
      </w:r>
      <w:r w:rsidRPr="00221E76">
        <w:rPr>
          <w:rFonts w:ascii="Times New Roman" w:eastAsia="Times New Roman" w:hAnsi="Times New Roman" w:cs="Times New Roman"/>
          <w:sz w:val="24"/>
          <w:szCs w:val="24"/>
        </w:rPr>
        <w:t>BleedIO Tech-one-pager</w:t>
      </w:r>
      <w:r w:rsidR="006634DA">
        <w:rPr>
          <w:rFonts w:ascii="Times New Roman" w:eastAsia="Times New Roman" w:hAnsi="Times New Roman" w:cs="Times New Roman"/>
          <w:sz w:val="24"/>
          <w:szCs w:val="24"/>
        </w:rPr>
        <w:t xml:space="preserve">, </w:t>
      </w:r>
      <w:r w:rsidRPr="00221E76">
        <w:rPr>
          <w:rFonts w:ascii="Times New Roman" w:eastAsia="Times New Roman" w:hAnsi="Times New Roman" w:cs="Times New Roman"/>
          <w:sz w:val="24"/>
          <w:szCs w:val="24"/>
        </w:rPr>
        <w:t>BleedIO Tech Pitch Deck….</w:t>
      </w:r>
    </w:p>
    <w:p w14:paraId="72119CA5" w14:textId="77777777" w:rsidR="00221E76" w:rsidRPr="00221E76" w:rsidRDefault="00000000" w:rsidP="00221E76">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noProof/>
          <w:sz w:val="24"/>
          <w:szCs w:val="24"/>
          <w:lang w:val="ru-RU"/>
        </w:rPr>
        <w:pict w14:anchorId="6A981FCA">
          <v:rect id="_x0000_i1028" style="width:468pt;height:162.25pt" o:hralign="center" o:hrstd="t" o:hr="t" fillcolor="#a0a0a0" stroked="f"/>
        </w:pict>
      </w:r>
    </w:p>
    <w:p w14:paraId="28B34866" w14:textId="77777777" w:rsidR="00221E76" w:rsidRPr="00221E76" w:rsidRDefault="00221E76" w:rsidP="00221E76">
      <w:pPr>
        <w:spacing w:before="100" w:beforeAutospacing="1" w:after="100" w:afterAutospacing="1" w:line="240" w:lineRule="auto"/>
        <w:outlineLvl w:val="2"/>
        <w:rPr>
          <w:rFonts w:ascii="Times New Roman" w:eastAsia="Times New Roman" w:hAnsi="Times New Roman" w:cs="Times New Roman"/>
          <w:b/>
          <w:bCs/>
          <w:sz w:val="27"/>
          <w:szCs w:val="27"/>
        </w:rPr>
      </w:pPr>
      <w:r w:rsidRPr="00221E76">
        <w:rPr>
          <w:rFonts w:ascii="Times New Roman" w:eastAsia="Times New Roman" w:hAnsi="Times New Roman" w:cs="Times New Roman"/>
          <w:b/>
          <w:bCs/>
          <w:sz w:val="27"/>
          <w:szCs w:val="27"/>
        </w:rPr>
        <w:t>Corporate Documents</w:t>
      </w:r>
    </w:p>
    <w:p w14:paraId="00ED3E9C" w14:textId="54778A07" w:rsidR="00221E76" w:rsidRPr="00221E76" w:rsidRDefault="00221E76" w:rsidP="00221E76">
      <w:p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sz w:val="24"/>
          <w:szCs w:val="24"/>
        </w:rPr>
        <w:t xml:space="preserve">BleedIO Tech was incorporated in May 2024 and is currently raising a $2.5M seed round via SAFE, with a post-money valuation cap of $11M. The capitalization table shows no external board members or complex equity structures, simplifying early-stage governance. Founders hold 100% of the company’s common shares, and no debt or convertible notes are reported outside the SAFE instrument. Employee stock options have been granted but not exercised, aligning long-term incentives. Corporate operations are streamlined, with Microsoft Startup credits reducing infrastructure overhead. The company’s legal framework appears clean, with no outstanding tax liabilities or litigation. A basic stock option plan with standard vesting terms is in place to retain talent. The lack of prior institutional funding or debt further simplifies the capital structure. SAFE notes are being used for pre-Series A flexibility, keeping terms </w:t>
      </w:r>
      <w:proofErr w:type="gramStart"/>
      <w:r w:rsidRPr="00221E76">
        <w:rPr>
          <w:rFonts w:ascii="Times New Roman" w:eastAsia="Times New Roman" w:hAnsi="Times New Roman" w:cs="Times New Roman"/>
          <w:sz w:val="24"/>
          <w:szCs w:val="24"/>
        </w:rPr>
        <w:t>founder-friendly</w:t>
      </w:r>
      <w:proofErr w:type="gramEnd"/>
      <w:r w:rsidRPr="00221E76">
        <w:rPr>
          <w:rFonts w:ascii="Times New Roman" w:eastAsia="Times New Roman" w:hAnsi="Times New Roman" w:cs="Times New Roman"/>
          <w:sz w:val="24"/>
          <w:szCs w:val="24"/>
        </w:rPr>
        <w:t>. Overall, BleedIO’s corporate setup is lean, transparent, and built for scalability</w:t>
      </w:r>
      <w:r w:rsidR="00717717">
        <w:rPr>
          <w:rFonts w:ascii="Times New Roman" w:eastAsia="Times New Roman" w:hAnsi="Times New Roman" w:cs="Times New Roman"/>
          <w:sz w:val="24"/>
          <w:szCs w:val="24"/>
        </w:rPr>
        <w:t xml:space="preserve">. </w:t>
      </w:r>
      <w:proofErr w:type="spellStart"/>
      <w:r w:rsidRPr="00221E76">
        <w:rPr>
          <w:rFonts w:ascii="Times New Roman" w:eastAsia="Times New Roman" w:hAnsi="Times New Roman" w:cs="Times New Roman"/>
          <w:sz w:val="24"/>
          <w:szCs w:val="24"/>
        </w:rPr>
        <w:t>BleedIO_Tech_Financial</w:t>
      </w:r>
      <w:proofErr w:type="spellEnd"/>
      <w:r w:rsidRPr="00221E76">
        <w:rPr>
          <w:rFonts w:ascii="Times New Roman" w:eastAsia="Times New Roman" w:hAnsi="Times New Roman" w:cs="Times New Roman"/>
          <w:sz w:val="24"/>
          <w:szCs w:val="24"/>
        </w:rPr>
        <w:t>_….</w:t>
      </w:r>
    </w:p>
    <w:p w14:paraId="28879A13" w14:textId="77777777" w:rsidR="00221E76" w:rsidRPr="00221E76" w:rsidRDefault="00000000" w:rsidP="00221E76">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noProof/>
          <w:sz w:val="24"/>
          <w:szCs w:val="24"/>
          <w:lang w:val="ru-RU"/>
        </w:rPr>
        <w:pict w14:anchorId="69087507">
          <v:rect id="_x0000_i1029" style="width:468pt;height:162.25pt" o:hralign="center" o:hrstd="t" o:hr="t" fillcolor="#a0a0a0" stroked="f"/>
        </w:pict>
      </w:r>
    </w:p>
    <w:p w14:paraId="752E959B" w14:textId="77777777" w:rsidR="00221E76" w:rsidRPr="00221E76" w:rsidRDefault="00221E76" w:rsidP="00221E76">
      <w:pPr>
        <w:spacing w:before="100" w:beforeAutospacing="1" w:after="100" w:afterAutospacing="1" w:line="240" w:lineRule="auto"/>
        <w:outlineLvl w:val="2"/>
        <w:rPr>
          <w:rFonts w:ascii="Times New Roman" w:eastAsia="Times New Roman" w:hAnsi="Times New Roman" w:cs="Times New Roman"/>
          <w:b/>
          <w:bCs/>
          <w:sz w:val="27"/>
          <w:szCs w:val="27"/>
        </w:rPr>
      </w:pPr>
      <w:r w:rsidRPr="00221E76">
        <w:rPr>
          <w:rFonts w:ascii="Times New Roman" w:eastAsia="Times New Roman" w:hAnsi="Times New Roman" w:cs="Times New Roman"/>
          <w:b/>
          <w:bCs/>
          <w:sz w:val="27"/>
          <w:szCs w:val="27"/>
        </w:rPr>
        <w:t>Contracts</w:t>
      </w:r>
    </w:p>
    <w:p w14:paraId="172E4453" w14:textId="17F117AA" w:rsidR="00221E76" w:rsidRPr="00221E76" w:rsidRDefault="00221E76" w:rsidP="00221E76">
      <w:p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sz w:val="24"/>
          <w:szCs w:val="24"/>
        </w:rPr>
        <w:t xml:space="preserve">BleedIO Tech has signed several Letters of Intent (LOIs) and partnership agreements, notably with integrators and cities such as San Antonio, Brownsville, and Thomasville. A critical distribution and co-development agreement with Prox SG offers mutual exclusivity for BLE Mesh hardware in the U.S. and Asia, providing recurring revenue potential and strategic hardware access. These contracts support PoC rollouts and pave the way for revenue-generating deployments. The sales model is pilot-heavy, using </w:t>
      </w:r>
      <w:proofErr w:type="spellStart"/>
      <w:r w:rsidRPr="00221E76">
        <w:rPr>
          <w:rFonts w:ascii="Times New Roman" w:eastAsia="Times New Roman" w:hAnsi="Times New Roman" w:cs="Times New Roman"/>
          <w:sz w:val="24"/>
          <w:szCs w:val="24"/>
        </w:rPr>
        <w:t>PoCs</w:t>
      </w:r>
      <w:proofErr w:type="spellEnd"/>
      <w:r w:rsidRPr="00221E76">
        <w:rPr>
          <w:rFonts w:ascii="Times New Roman" w:eastAsia="Times New Roman" w:hAnsi="Times New Roman" w:cs="Times New Roman"/>
          <w:sz w:val="24"/>
          <w:szCs w:val="24"/>
        </w:rPr>
        <w:t xml:space="preserve"> to convert interest into </w:t>
      </w:r>
      <w:r w:rsidRPr="00221E76">
        <w:rPr>
          <w:rFonts w:ascii="Times New Roman" w:eastAsia="Times New Roman" w:hAnsi="Times New Roman" w:cs="Times New Roman"/>
          <w:sz w:val="24"/>
          <w:szCs w:val="24"/>
        </w:rPr>
        <w:lastRenderedPageBreak/>
        <w:t>enterprise contracts. Customers are expected to sign multi-year SaaS agreements, locking in device-based recurring revenue. The company has begun executing its GTM plan with early customer engagement and LOIs valued from $1M to $20M LTV. No legal disputes or contract defaults are reported. Partnerships also include hardware manufacturers and municipal tech agencies, creating diversified sales entry points. Terms with Prox SG include IP rights, revenue-sharing, and region-specific exclusivity. These agreements signal strong commercial intent and lay the foundation for monetization</w:t>
      </w:r>
      <w:r w:rsidR="00F86A01">
        <w:rPr>
          <w:rFonts w:ascii="Times New Roman" w:eastAsia="Times New Roman" w:hAnsi="Times New Roman" w:cs="Times New Roman"/>
          <w:sz w:val="24"/>
          <w:szCs w:val="24"/>
        </w:rPr>
        <w:t xml:space="preserve">. </w:t>
      </w:r>
      <w:proofErr w:type="spellStart"/>
      <w:r w:rsidRPr="00221E76">
        <w:rPr>
          <w:rFonts w:ascii="Times New Roman" w:eastAsia="Times New Roman" w:hAnsi="Times New Roman" w:cs="Times New Roman"/>
          <w:sz w:val="24"/>
          <w:szCs w:val="24"/>
        </w:rPr>
        <w:t>BleedIO_Tech_Financial</w:t>
      </w:r>
      <w:proofErr w:type="spellEnd"/>
      <w:r w:rsidRPr="00221E76">
        <w:rPr>
          <w:rFonts w:ascii="Times New Roman" w:eastAsia="Times New Roman" w:hAnsi="Times New Roman" w:cs="Times New Roman"/>
          <w:sz w:val="24"/>
          <w:szCs w:val="24"/>
        </w:rPr>
        <w:t>_….</w:t>
      </w:r>
    </w:p>
    <w:p w14:paraId="64FFDA53" w14:textId="557BA705" w:rsidR="00221E76" w:rsidRPr="00221E76" w:rsidRDefault="00221E76" w:rsidP="00221E76">
      <w:pPr>
        <w:spacing w:after="0" w:line="240" w:lineRule="auto"/>
      </w:pPr>
    </w:p>
    <w:p w14:paraId="46678881" w14:textId="77777777" w:rsidR="00221E76" w:rsidRPr="00221E76" w:rsidRDefault="00221E76" w:rsidP="00221E76">
      <w:pPr>
        <w:spacing w:before="100" w:beforeAutospacing="1" w:after="100" w:afterAutospacing="1" w:line="240" w:lineRule="auto"/>
        <w:outlineLvl w:val="2"/>
        <w:rPr>
          <w:rFonts w:ascii="Times New Roman" w:eastAsia="Times New Roman" w:hAnsi="Times New Roman" w:cs="Times New Roman"/>
          <w:b/>
          <w:bCs/>
          <w:sz w:val="27"/>
          <w:szCs w:val="27"/>
        </w:rPr>
      </w:pPr>
      <w:r w:rsidRPr="00221E76">
        <w:rPr>
          <w:rFonts w:ascii="Times New Roman" w:eastAsia="Times New Roman" w:hAnsi="Times New Roman" w:cs="Times New Roman"/>
          <w:b/>
          <w:bCs/>
          <w:sz w:val="27"/>
          <w:szCs w:val="27"/>
        </w:rPr>
        <w:t>Regulatory Report</w:t>
      </w:r>
    </w:p>
    <w:p w14:paraId="0CEC9B5A" w14:textId="77777777" w:rsidR="00221E76" w:rsidRPr="00221E76" w:rsidRDefault="00221E76" w:rsidP="00221E76">
      <w:p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sz w:val="24"/>
          <w:szCs w:val="24"/>
        </w:rPr>
        <w:t xml:space="preserve">As of May 2025, BleedIO Tech reports no regulatory liabilities, pending litigation, or non-compliance issues. The company has not participated in SBIR or federal grant programs yet but is actively targeting DoD and NSF pathways in 2025–2026. Data security is a core pillar of the product, with netMESH operating on AES-256 military-grade encryption, aligning with cybersecurity best practices. The company’s decentralized architecture naturally supports regulatory compliance by minimizing centralized data storage or transmission. HIPAA, GDPR, or other data-handling certifications have not been formally claimed but may be pursued based on client requirements. Export control risks appear minimal due to domestic tech focus and region-specific agreements. The partnership with Prox SG includes legal provisions for international distribution but does not currently raise CFIUS or IP transfer concerns. IP filings are provisional and U.S.-centric, with expansion anticipated post-Series A. Regulatory preparedness is proactive, especially </w:t>
      </w:r>
      <w:proofErr w:type="gramStart"/>
      <w:r w:rsidRPr="00221E76">
        <w:rPr>
          <w:rFonts w:ascii="Times New Roman" w:eastAsia="Times New Roman" w:hAnsi="Times New Roman" w:cs="Times New Roman"/>
          <w:sz w:val="24"/>
          <w:szCs w:val="24"/>
        </w:rPr>
        <w:t>in light of</w:t>
      </w:r>
      <w:proofErr w:type="gramEnd"/>
      <w:r w:rsidRPr="00221E76">
        <w:rPr>
          <w:rFonts w:ascii="Times New Roman" w:eastAsia="Times New Roman" w:hAnsi="Times New Roman" w:cs="Times New Roman"/>
          <w:sz w:val="24"/>
          <w:szCs w:val="24"/>
        </w:rPr>
        <w:t xml:space="preserve"> government contract ambitions. BleedIO’s compliance profile is low-risk and well-suited for early-stage scaling</w:t>
      </w:r>
    </w:p>
    <w:p w14:paraId="04AE5DED" w14:textId="77777777" w:rsidR="00FB176F" w:rsidRDefault="00FB176F">
      <w:pPr>
        <w:widowControl w:val="0"/>
        <w:jc w:val="both"/>
        <w:rPr>
          <w:rFonts w:ascii="Arial" w:eastAsia="Arial" w:hAnsi="Arial" w:cs="Arial"/>
          <w:sz w:val="32"/>
          <w:szCs w:val="32"/>
        </w:rPr>
      </w:pPr>
    </w:p>
    <w:p w14:paraId="6AC7476A" w14:textId="77777777" w:rsidR="00221E76" w:rsidRPr="00221E76" w:rsidRDefault="00221E76" w:rsidP="00221E76">
      <w:pPr>
        <w:spacing w:before="100" w:beforeAutospacing="1" w:after="100" w:afterAutospacing="1" w:line="240" w:lineRule="auto"/>
        <w:outlineLvl w:val="1"/>
        <w:rPr>
          <w:rFonts w:ascii="Times New Roman" w:eastAsia="Times New Roman" w:hAnsi="Times New Roman" w:cs="Times New Roman"/>
          <w:b/>
          <w:bCs/>
          <w:sz w:val="36"/>
          <w:szCs w:val="36"/>
        </w:rPr>
      </w:pPr>
      <w:r w:rsidRPr="00221E76">
        <w:rPr>
          <w:rFonts w:ascii="Times New Roman" w:eastAsia="Times New Roman" w:hAnsi="Times New Roman" w:cs="Times New Roman"/>
          <w:b/>
          <w:bCs/>
          <w:sz w:val="36"/>
          <w:szCs w:val="36"/>
        </w:rPr>
        <w:t>Sales and Marketing</w:t>
      </w:r>
    </w:p>
    <w:p w14:paraId="7A0B90EF" w14:textId="7751538B" w:rsidR="00221E76" w:rsidRPr="00221E76" w:rsidRDefault="00221E76" w:rsidP="00221E76">
      <w:p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sz w:val="24"/>
          <w:szCs w:val="24"/>
        </w:rPr>
        <w:t xml:space="preserve">BleedIO Tech has developed a well-targeted and highly strategic sales and marketing plan to position its decentralized BLE mesh networking platform, </w:t>
      </w:r>
      <w:r w:rsidRPr="00221E76">
        <w:rPr>
          <w:rFonts w:ascii="Times New Roman" w:eastAsia="Times New Roman" w:hAnsi="Times New Roman" w:cs="Times New Roman"/>
          <w:b/>
          <w:bCs/>
          <w:sz w:val="24"/>
          <w:szCs w:val="24"/>
        </w:rPr>
        <w:t>netMESH</w:t>
      </w:r>
      <w:r w:rsidRPr="00221E76">
        <w:rPr>
          <w:rFonts w:ascii="Times New Roman" w:eastAsia="Times New Roman" w:hAnsi="Times New Roman" w:cs="Times New Roman"/>
          <w:sz w:val="24"/>
          <w:szCs w:val="24"/>
        </w:rPr>
        <w:t xml:space="preserve">, across a wide range of high-value IoT markets. The company targets enterprise, industrial, public sector, and OEM clients whose existing wireless infrastructure suffers from limitations like high latency, central hub dependency, or network breakdown in high-interference environments. Core customer segments include smart cities, industrial IoT operators, defense and infrastructure agencies (via SBIR), telecom integrators, agriculture tech providers, and OEM device </w:t>
      </w:r>
      <w:proofErr w:type="gramStart"/>
      <w:r w:rsidRPr="00221E76">
        <w:rPr>
          <w:rFonts w:ascii="Times New Roman" w:eastAsia="Times New Roman" w:hAnsi="Times New Roman" w:cs="Times New Roman"/>
          <w:sz w:val="24"/>
          <w:szCs w:val="24"/>
        </w:rPr>
        <w:t>manufacturer</w:t>
      </w:r>
      <w:proofErr w:type="gramEnd"/>
      <w:r w:rsidR="003A0888">
        <w:rPr>
          <w:rFonts w:ascii="Times New Roman" w:eastAsia="Times New Roman" w:hAnsi="Times New Roman" w:cs="Times New Roman"/>
          <w:sz w:val="24"/>
          <w:szCs w:val="24"/>
        </w:rPr>
        <w:t xml:space="preserve">. </w:t>
      </w:r>
      <w:r w:rsidRPr="00221E76">
        <w:rPr>
          <w:rFonts w:ascii="Times New Roman" w:eastAsia="Times New Roman" w:hAnsi="Times New Roman" w:cs="Times New Roman"/>
          <w:sz w:val="24"/>
          <w:szCs w:val="24"/>
        </w:rPr>
        <w:t xml:space="preserve">netMESH customer </w:t>
      </w:r>
      <w:proofErr w:type="spellStart"/>
      <w:r w:rsidRPr="00221E76">
        <w:rPr>
          <w:rFonts w:ascii="Times New Roman" w:eastAsia="Times New Roman" w:hAnsi="Times New Roman" w:cs="Times New Roman"/>
          <w:sz w:val="24"/>
          <w:szCs w:val="24"/>
        </w:rPr>
        <w:t>segmen</w:t>
      </w:r>
      <w:proofErr w:type="spellEnd"/>
      <w:r w:rsidRPr="00221E76">
        <w:rPr>
          <w:rFonts w:ascii="Times New Roman" w:eastAsia="Times New Roman" w:hAnsi="Times New Roman" w:cs="Times New Roman"/>
          <w:sz w:val="24"/>
          <w:szCs w:val="24"/>
        </w:rPr>
        <w:t xml:space="preserve">…. Their go-to-market strategy includes partnerships with commercial integrators, direct B2B sales, and strategic alliances with BLE device manufacturers such as </w:t>
      </w:r>
      <w:r w:rsidRPr="00221E76">
        <w:rPr>
          <w:rFonts w:ascii="Times New Roman" w:eastAsia="Times New Roman" w:hAnsi="Times New Roman" w:cs="Times New Roman"/>
          <w:b/>
          <w:bCs/>
          <w:sz w:val="24"/>
          <w:szCs w:val="24"/>
        </w:rPr>
        <w:t>Prox SG</w:t>
      </w:r>
      <w:r w:rsidRPr="00221E76">
        <w:rPr>
          <w:rFonts w:ascii="Times New Roman" w:eastAsia="Times New Roman" w:hAnsi="Times New Roman" w:cs="Times New Roman"/>
          <w:sz w:val="24"/>
          <w:szCs w:val="24"/>
        </w:rPr>
        <w:t>, which grants BleedIO exclusive U.S. distribution rights</w:t>
      </w:r>
      <w:r w:rsidR="003A0888">
        <w:rPr>
          <w:rFonts w:ascii="Times New Roman" w:eastAsia="Times New Roman" w:hAnsi="Times New Roman" w:cs="Times New Roman"/>
          <w:sz w:val="24"/>
          <w:szCs w:val="24"/>
        </w:rPr>
        <w:t xml:space="preserve">. </w:t>
      </w:r>
      <w:proofErr w:type="spellStart"/>
      <w:r w:rsidRPr="00221E76">
        <w:rPr>
          <w:rFonts w:ascii="Times New Roman" w:eastAsia="Times New Roman" w:hAnsi="Times New Roman" w:cs="Times New Roman"/>
          <w:sz w:val="24"/>
          <w:szCs w:val="24"/>
        </w:rPr>
        <w:t>BleedIO_ProxSG_Distribu</w:t>
      </w:r>
      <w:proofErr w:type="spellEnd"/>
      <w:r w:rsidRPr="00221E76">
        <w:rPr>
          <w:rFonts w:ascii="Times New Roman" w:eastAsia="Times New Roman" w:hAnsi="Times New Roman" w:cs="Times New Roman"/>
          <w:sz w:val="24"/>
          <w:szCs w:val="24"/>
        </w:rPr>
        <w:t>….</w:t>
      </w:r>
    </w:p>
    <w:p w14:paraId="28C42287" w14:textId="1D097D8C" w:rsidR="00221E76" w:rsidRPr="00221E76" w:rsidRDefault="00221E76" w:rsidP="00221E76">
      <w:p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sz w:val="24"/>
          <w:szCs w:val="24"/>
        </w:rPr>
        <w:t xml:space="preserve">The company maintains a </w:t>
      </w:r>
      <w:r w:rsidRPr="00221E76">
        <w:rPr>
          <w:rFonts w:ascii="Times New Roman" w:eastAsia="Times New Roman" w:hAnsi="Times New Roman" w:cs="Times New Roman"/>
          <w:b/>
          <w:bCs/>
          <w:sz w:val="24"/>
          <w:szCs w:val="24"/>
        </w:rPr>
        <w:t>waiting list of over 150 commercial integrators</w:t>
      </w:r>
      <w:r w:rsidRPr="00221E76">
        <w:rPr>
          <w:rFonts w:ascii="Times New Roman" w:eastAsia="Times New Roman" w:hAnsi="Times New Roman" w:cs="Times New Roman"/>
          <w:sz w:val="24"/>
          <w:szCs w:val="24"/>
        </w:rPr>
        <w:t xml:space="preserve">, reflecting early market pull and validating channel strategy. Lead generation combines inbound (SEO, thought leadership, content marketing) and outbound (targeted email, ABM, and LinkedIn outreach) approaches, with conferences and PoC installations serving as key conversion </w:t>
      </w:r>
      <w:proofErr w:type="spellStart"/>
      <w:r w:rsidRPr="00221E76">
        <w:rPr>
          <w:rFonts w:ascii="Times New Roman" w:eastAsia="Times New Roman" w:hAnsi="Times New Roman" w:cs="Times New Roman"/>
          <w:sz w:val="24"/>
          <w:szCs w:val="24"/>
        </w:rPr>
        <w:t>touchpointsBleedIO_Tech_Marketing</w:t>
      </w:r>
      <w:proofErr w:type="spellEnd"/>
      <w:r w:rsidRPr="00221E76">
        <w:rPr>
          <w:rFonts w:ascii="Times New Roman" w:eastAsia="Times New Roman" w:hAnsi="Times New Roman" w:cs="Times New Roman"/>
          <w:sz w:val="24"/>
          <w:szCs w:val="24"/>
        </w:rPr>
        <w:t xml:space="preserve">_…. The average contract value for enterprise customers ranges from </w:t>
      </w:r>
      <w:r w:rsidRPr="00221E76">
        <w:rPr>
          <w:rFonts w:ascii="Times New Roman" w:eastAsia="Times New Roman" w:hAnsi="Times New Roman" w:cs="Times New Roman"/>
          <w:b/>
          <w:bCs/>
          <w:sz w:val="24"/>
          <w:szCs w:val="24"/>
        </w:rPr>
        <w:t>$10K to $100K/year</w:t>
      </w:r>
      <w:r w:rsidRPr="00221E76">
        <w:rPr>
          <w:rFonts w:ascii="Times New Roman" w:eastAsia="Times New Roman" w:hAnsi="Times New Roman" w:cs="Times New Roman"/>
          <w:sz w:val="24"/>
          <w:szCs w:val="24"/>
        </w:rPr>
        <w:t xml:space="preserve">, with projected </w:t>
      </w:r>
      <w:r w:rsidRPr="00221E76">
        <w:rPr>
          <w:rFonts w:ascii="Times New Roman" w:eastAsia="Times New Roman" w:hAnsi="Times New Roman" w:cs="Times New Roman"/>
          <w:b/>
          <w:bCs/>
          <w:sz w:val="24"/>
          <w:szCs w:val="24"/>
        </w:rPr>
        <w:t>ARPU as high as $2.4M</w:t>
      </w:r>
      <w:r w:rsidRPr="00221E76">
        <w:rPr>
          <w:rFonts w:ascii="Times New Roman" w:eastAsia="Times New Roman" w:hAnsi="Times New Roman" w:cs="Times New Roman"/>
          <w:sz w:val="24"/>
          <w:szCs w:val="24"/>
        </w:rPr>
        <w:t xml:space="preserve"> for large B2B clients, and </w:t>
      </w:r>
      <w:r w:rsidRPr="00221E76">
        <w:rPr>
          <w:rFonts w:ascii="Times New Roman" w:eastAsia="Times New Roman" w:hAnsi="Times New Roman" w:cs="Times New Roman"/>
          <w:b/>
          <w:bCs/>
          <w:sz w:val="24"/>
          <w:szCs w:val="24"/>
        </w:rPr>
        <w:t>LTV/CAC ratio estimated at 20–25x</w:t>
      </w:r>
      <w:r w:rsidRPr="00221E76">
        <w:rPr>
          <w:rFonts w:ascii="Times New Roman" w:eastAsia="Times New Roman" w:hAnsi="Times New Roman" w:cs="Times New Roman"/>
          <w:sz w:val="24"/>
          <w:szCs w:val="24"/>
        </w:rPr>
        <w:t xml:space="preserve">. Pilot programs and proof-of-concept deployments act as critical sales levers, particularly in cities like </w:t>
      </w:r>
      <w:r w:rsidRPr="00221E76">
        <w:rPr>
          <w:rFonts w:ascii="Times New Roman" w:eastAsia="Times New Roman" w:hAnsi="Times New Roman" w:cs="Times New Roman"/>
          <w:b/>
          <w:bCs/>
          <w:sz w:val="24"/>
          <w:szCs w:val="24"/>
        </w:rPr>
        <w:t>San Antonio, Brownsville, and Thomasville</w:t>
      </w:r>
      <w:r w:rsidRPr="00221E76">
        <w:rPr>
          <w:rFonts w:ascii="Times New Roman" w:eastAsia="Times New Roman" w:hAnsi="Times New Roman" w:cs="Times New Roman"/>
          <w:sz w:val="24"/>
          <w:szCs w:val="24"/>
        </w:rPr>
        <w:t>. Marketing activities include participation in industry events such as CES, TechConnect, and PBEXPO, where BleedIO has earned finalist recognition and multiple innovation awards</w:t>
      </w:r>
      <w:r w:rsidR="00824395">
        <w:rPr>
          <w:rFonts w:ascii="Times New Roman" w:eastAsia="Times New Roman" w:hAnsi="Times New Roman" w:cs="Times New Roman"/>
          <w:sz w:val="24"/>
          <w:szCs w:val="24"/>
        </w:rPr>
        <w:t xml:space="preserve">. </w:t>
      </w:r>
      <w:r w:rsidRPr="00221E76">
        <w:rPr>
          <w:rFonts w:ascii="Times New Roman" w:eastAsia="Times New Roman" w:hAnsi="Times New Roman" w:cs="Times New Roman"/>
          <w:sz w:val="24"/>
          <w:szCs w:val="24"/>
        </w:rPr>
        <w:t>BleedIO Tech Pitch Deck….</w:t>
      </w:r>
    </w:p>
    <w:p w14:paraId="076D58B5" w14:textId="0775C974" w:rsidR="00221E76" w:rsidRPr="00221E76" w:rsidRDefault="00221E76" w:rsidP="00221E76">
      <w:p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sz w:val="24"/>
          <w:szCs w:val="24"/>
        </w:rPr>
        <w:t xml:space="preserve">The company’s unique positioning is reinforced by a </w:t>
      </w:r>
      <w:r w:rsidRPr="00221E76">
        <w:rPr>
          <w:rFonts w:ascii="Times New Roman" w:eastAsia="Times New Roman" w:hAnsi="Times New Roman" w:cs="Times New Roman"/>
          <w:b/>
          <w:bCs/>
          <w:sz w:val="24"/>
          <w:szCs w:val="24"/>
        </w:rPr>
        <w:t>competitive advantage matrix</w:t>
      </w:r>
      <w:r w:rsidRPr="00221E76">
        <w:rPr>
          <w:rFonts w:ascii="Times New Roman" w:eastAsia="Times New Roman" w:hAnsi="Times New Roman" w:cs="Times New Roman"/>
          <w:sz w:val="24"/>
          <w:szCs w:val="24"/>
        </w:rPr>
        <w:t xml:space="preserve"> that highlights its full-stack decentralized architecture, device-agnostic interoperability, and edge-based SaaS revenue model—features largely unmatched by rivals like Tuya, Dusun, or Silicon Labs</w:t>
      </w:r>
      <w:r w:rsidR="00824395">
        <w:rPr>
          <w:rFonts w:ascii="Times New Roman" w:eastAsia="Times New Roman" w:hAnsi="Times New Roman" w:cs="Times New Roman"/>
          <w:sz w:val="24"/>
          <w:szCs w:val="24"/>
        </w:rPr>
        <w:t xml:space="preserve">. </w:t>
      </w:r>
      <w:proofErr w:type="spellStart"/>
      <w:r w:rsidRPr="00221E76">
        <w:rPr>
          <w:rFonts w:ascii="Times New Roman" w:eastAsia="Times New Roman" w:hAnsi="Times New Roman" w:cs="Times New Roman"/>
          <w:sz w:val="24"/>
          <w:szCs w:val="24"/>
        </w:rPr>
        <w:t>BleedIO_Competitive_Ana</w:t>
      </w:r>
      <w:proofErr w:type="spellEnd"/>
      <w:r w:rsidRPr="00221E76">
        <w:rPr>
          <w:rFonts w:ascii="Times New Roman" w:eastAsia="Times New Roman" w:hAnsi="Times New Roman" w:cs="Times New Roman"/>
          <w:sz w:val="24"/>
          <w:szCs w:val="24"/>
        </w:rPr>
        <w:t xml:space="preserve">…. </w:t>
      </w:r>
      <w:r w:rsidRPr="00221E76">
        <w:rPr>
          <w:rFonts w:ascii="Times New Roman" w:eastAsia="Times New Roman" w:hAnsi="Times New Roman" w:cs="Times New Roman"/>
          <w:sz w:val="24"/>
          <w:szCs w:val="24"/>
        </w:rPr>
        <w:lastRenderedPageBreak/>
        <w:t xml:space="preserve">Promotion is focused on the “shared pain” of failed or limited IoT deployments, tapping into a strong value proposition of </w:t>
      </w:r>
      <w:r w:rsidRPr="00221E76">
        <w:rPr>
          <w:rFonts w:ascii="Times New Roman" w:eastAsia="Times New Roman" w:hAnsi="Times New Roman" w:cs="Times New Roman"/>
          <w:b/>
          <w:bCs/>
          <w:sz w:val="24"/>
          <w:szCs w:val="24"/>
        </w:rPr>
        <w:t>plug-and-play deployment, military-grade encryption (AES-256)</w:t>
      </w:r>
      <w:r w:rsidRPr="00221E76">
        <w:rPr>
          <w:rFonts w:ascii="Times New Roman" w:eastAsia="Times New Roman" w:hAnsi="Times New Roman" w:cs="Times New Roman"/>
          <w:sz w:val="24"/>
          <w:szCs w:val="24"/>
        </w:rPr>
        <w:t xml:space="preserve">, and hubless resilience. The company currently allocates </w:t>
      </w:r>
      <w:r w:rsidRPr="00221E76">
        <w:rPr>
          <w:rFonts w:ascii="Times New Roman" w:eastAsia="Times New Roman" w:hAnsi="Times New Roman" w:cs="Times New Roman"/>
          <w:b/>
          <w:bCs/>
          <w:sz w:val="24"/>
          <w:szCs w:val="24"/>
        </w:rPr>
        <w:t>60% of projected funding</w:t>
      </w:r>
      <w:r w:rsidRPr="00221E76">
        <w:rPr>
          <w:rFonts w:ascii="Times New Roman" w:eastAsia="Times New Roman" w:hAnsi="Times New Roman" w:cs="Times New Roman"/>
          <w:sz w:val="24"/>
          <w:szCs w:val="24"/>
        </w:rPr>
        <w:t xml:space="preserve"> toward GTM activities, with a lean marketing team led by a fractional CMO and supported by platforms like HubSpot and LinkedIn Premium. Overall, BleedIO's sales and marketing execution is data-driven, partner-enabled, and tailored to enterprise-scale adoption, giving the company a strong foundation for traction and scalability in the IoT infrastructure space.</w:t>
      </w:r>
    </w:p>
    <w:p w14:paraId="0994CC67" w14:textId="77777777" w:rsidR="00221E76" w:rsidRDefault="00221E76">
      <w:pPr>
        <w:widowControl w:val="0"/>
        <w:jc w:val="both"/>
        <w:rPr>
          <w:rFonts w:ascii="Arial" w:eastAsia="Arial" w:hAnsi="Arial" w:cs="Arial"/>
          <w:sz w:val="32"/>
          <w:szCs w:val="32"/>
        </w:rPr>
      </w:pPr>
    </w:p>
    <w:p w14:paraId="2FB84B51" w14:textId="77777777" w:rsidR="00221E76" w:rsidRPr="00221E76" w:rsidRDefault="00221E76" w:rsidP="00221E76">
      <w:p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b/>
          <w:bCs/>
          <w:sz w:val="24"/>
          <w:szCs w:val="24"/>
        </w:rPr>
        <w:t>strengths and weaknesses</w:t>
      </w:r>
      <w:r w:rsidRPr="00221E76">
        <w:rPr>
          <w:rFonts w:ascii="Times New Roman" w:eastAsia="Times New Roman" w:hAnsi="Times New Roman" w:cs="Times New Roman"/>
          <w:sz w:val="24"/>
          <w:szCs w:val="24"/>
        </w:rPr>
        <w:t xml:space="preserve"> of </w:t>
      </w:r>
      <w:r w:rsidRPr="00221E76">
        <w:rPr>
          <w:rFonts w:ascii="Times New Roman" w:eastAsia="Times New Roman" w:hAnsi="Times New Roman" w:cs="Times New Roman"/>
          <w:b/>
          <w:bCs/>
          <w:sz w:val="24"/>
          <w:szCs w:val="24"/>
        </w:rPr>
        <w:t>BleedIO Tech’s Sales and Marketing plan</w:t>
      </w:r>
      <w:r w:rsidRPr="00221E76">
        <w:rPr>
          <w:rFonts w:ascii="Times New Roman" w:eastAsia="Times New Roman" w:hAnsi="Times New Roman" w:cs="Times New Roman"/>
          <w:sz w:val="24"/>
          <w:szCs w:val="24"/>
        </w:rPr>
        <w:t xml:space="preserve">, based on the </w:t>
      </w:r>
      <w:proofErr w:type="gramStart"/>
      <w:r w:rsidRPr="00221E76">
        <w:rPr>
          <w:rFonts w:ascii="Times New Roman" w:eastAsia="Times New Roman" w:hAnsi="Times New Roman" w:cs="Times New Roman"/>
          <w:sz w:val="24"/>
          <w:szCs w:val="24"/>
        </w:rPr>
        <w:t>provided documents</w:t>
      </w:r>
      <w:proofErr w:type="gramEnd"/>
      <w:r w:rsidRPr="00221E76">
        <w:rPr>
          <w:rFonts w:ascii="Times New Roman" w:eastAsia="Times New Roman" w:hAnsi="Times New Roman" w:cs="Times New Roman"/>
          <w:sz w:val="24"/>
          <w:szCs w:val="24"/>
        </w:rPr>
        <w:t>:</w:t>
      </w:r>
    </w:p>
    <w:p w14:paraId="4C2E34EC" w14:textId="223C20CA" w:rsidR="00221E76" w:rsidRPr="00221E76" w:rsidRDefault="00221E76" w:rsidP="00221E76">
      <w:pPr>
        <w:spacing w:after="0" w:line="240" w:lineRule="auto"/>
      </w:pPr>
    </w:p>
    <w:p w14:paraId="23B11B0D" w14:textId="77777777" w:rsidR="00221E76" w:rsidRPr="00221E76" w:rsidRDefault="00221E76" w:rsidP="00221E76">
      <w:pPr>
        <w:spacing w:before="100" w:beforeAutospacing="1" w:after="100" w:afterAutospacing="1" w:line="240" w:lineRule="auto"/>
        <w:outlineLvl w:val="2"/>
        <w:rPr>
          <w:rFonts w:ascii="Times New Roman" w:eastAsia="Times New Roman" w:hAnsi="Times New Roman" w:cs="Times New Roman"/>
          <w:b/>
          <w:bCs/>
          <w:sz w:val="27"/>
          <w:szCs w:val="27"/>
          <w:lang w:val="ru-RU"/>
        </w:rPr>
      </w:pPr>
      <w:r w:rsidRPr="00221E76">
        <w:rPr>
          <w:rFonts w:ascii="Times New Roman" w:eastAsia="Times New Roman" w:hAnsi="Times New Roman" w:cs="Times New Roman"/>
          <w:b/>
          <w:bCs/>
          <w:sz w:val="27"/>
          <w:szCs w:val="27"/>
          <w:lang w:val="ru-RU"/>
        </w:rPr>
        <w:t>Strengths</w:t>
      </w:r>
    </w:p>
    <w:p w14:paraId="5C6788FA" w14:textId="3C44456D" w:rsidR="00221E76" w:rsidRPr="00221E76" w:rsidRDefault="00221E76" w:rsidP="00BC3057">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b/>
          <w:bCs/>
          <w:sz w:val="24"/>
          <w:szCs w:val="24"/>
        </w:rPr>
        <w:t>Clear Market Focus:</w:t>
      </w:r>
      <w:r w:rsidRPr="00221E76">
        <w:rPr>
          <w:rFonts w:ascii="Times New Roman" w:eastAsia="Times New Roman" w:hAnsi="Times New Roman" w:cs="Times New Roman"/>
          <w:sz w:val="24"/>
          <w:szCs w:val="24"/>
        </w:rPr>
        <w:t xml:space="preserve"> The plan targets well-defined high-need segments—smart cities, industrial IoT, OEMs, and government—where wireless connectivity issues are prevalent and traditional solutions fall short</w:t>
      </w:r>
      <w:r w:rsidR="00387F38">
        <w:rPr>
          <w:rFonts w:ascii="Times New Roman" w:eastAsia="Times New Roman" w:hAnsi="Times New Roman" w:cs="Times New Roman"/>
          <w:sz w:val="24"/>
          <w:szCs w:val="24"/>
        </w:rPr>
        <w:t>.</w:t>
      </w:r>
      <w:r w:rsidR="00703285" w:rsidRPr="00703285">
        <w:rPr>
          <w:rFonts w:ascii="Times New Roman" w:eastAsia="Times New Roman" w:hAnsi="Times New Roman" w:cs="Times New Roman"/>
          <w:sz w:val="24"/>
          <w:szCs w:val="24"/>
        </w:rPr>
        <w:t xml:space="preserve"> </w:t>
      </w:r>
      <w:r w:rsidRPr="00221E76">
        <w:rPr>
          <w:rFonts w:ascii="Times New Roman" w:eastAsia="Times New Roman" w:hAnsi="Times New Roman" w:cs="Times New Roman"/>
          <w:sz w:val="24"/>
          <w:szCs w:val="24"/>
        </w:rPr>
        <w:t xml:space="preserve">netMESH customer </w:t>
      </w:r>
      <w:proofErr w:type="spellStart"/>
      <w:r w:rsidRPr="00221E76">
        <w:rPr>
          <w:rFonts w:ascii="Times New Roman" w:eastAsia="Times New Roman" w:hAnsi="Times New Roman" w:cs="Times New Roman"/>
          <w:sz w:val="24"/>
          <w:szCs w:val="24"/>
        </w:rPr>
        <w:t>segmen</w:t>
      </w:r>
      <w:proofErr w:type="spellEnd"/>
      <w:r w:rsidRPr="00221E76">
        <w:rPr>
          <w:rFonts w:ascii="Times New Roman" w:eastAsia="Times New Roman" w:hAnsi="Times New Roman" w:cs="Times New Roman"/>
          <w:sz w:val="24"/>
          <w:szCs w:val="24"/>
        </w:rPr>
        <w:t>….</w:t>
      </w:r>
    </w:p>
    <w:p w14:paraId="0AFED510" w14:textId="07334808" w:rsidR="00221E76" w:rsidRPr="00221E76" w:rsidRDefault="00221E76" w:rsidP="00BC3057">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b/>
          <w:bCs/>
          <w:sz w:val="24"/>
          <w:szCs w:val="24"/>
        </w:rPr>
        <w:t>Differentiated Value Proposition:</w:t>
      </w:r>
      <w:r w:rsidRPr="00221E76">
        <w:rPr>
          <w:rFonts w:ascii="Times New Roman" w:eastAsia="Times New Roman" w:hAnsi="Times New Roman" w:cs="Times New Roman"/>
          <w:sz w:val="24"/>
          <w:szCs w:val="24"/>
        </w:rPr>
        <w:t xml:space="preserve"> BleedIO’s hubless, decentralized BLE mesh platform is uniquely positioned to address infrastructure-poor environments, enabling self-healing and secure connectivity with no central hub—making the marketing message compelling</w:t>
      </w:r>
      <w:r w:rsidR="00387F38">
        <w:rPr>
          <w:rFonts w:ascii="Times New Roman" w:eastAsia="Times New Roman" w:hAnsi="Times New Roman" w:cs="Times New Roman"/>
          <w:sz w:val="24"/>
          <w:szCs w:val="24"/>
        </w:rPr>
        <w:t>.</w:t>
      </w:r>
      <w:r w:rsidR="00387F38" w:rsidRPr="00387F38">
        <w:rPr>
          <w:rFonts w:ascii="Times New Roman" w:eastAsia="Times New Roman" w:hAnsi="Times New Roman" w:cs="Times New Roman"/>
          <w:sz w:val="24"/>
          <w:szCs w:val="24"/>
        </w:rPr>
        <w:t xml:space="preserve"> </w:t>
      </w:r>
      <w:proofErr w:type="spellStart"/>
      <w:r w:rsidRPr="00221E76">
        <w:rPr>
          <w:rFonts w:ascii="Times New Roman" w:eastAsia="Times New Roman" w:hAnsi="Times New Roman" w:cs="Times New Roman"/>
          <w:sz w:val="24"/>
          <w:szCs w:val="24"/>
        </w:rPr>
        <w:t>BleedIO_Tech_Marketing</w:t>
      </w:r>
      <w:proofErr w:type="spellEnd"/>
      <w:r w:rsidRPr="00221E76">
        <w:rPr>
          <w:rFonts w:ascii="Times New Roman" w:eastAsia="Times New Roman" w:hAnsi="Times New Roman" w:cs="Times New Roman"/>
          <w:sz w:val="24"/>
          <w:szCs w:val="24"/>
        </w:rPr>
        <w:t>_….</w:t>
      </w:r>
    </w:p>
    <w:p w14:paraId="6D406C0D" w14:textId="7E2E4F7E" w:rsidR="00221E76" w:rsidRPr="00221E76" w:rsidRDefault="00221E76" w:rsidP="00BC3057">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b/>
          <w:bCs/>
          <w:sz w:val="24"/>
          <w:szCs w:val="24"/>
        </w:rPr>
        <w:t>Strong Go-to-Market (GTM) Strategy:</w:t>
      </w:r>
      <w:r w:rsidRPr="00221E76">
        <w:rPr>
          <w:rFonts w:ascii="Times New Roman" w:eastAsia="Times New Roman" w:hAnsi="Times New Roman" w:cs="Times New Roman"/>
          <w:sz w:val="24"/>
          <w:szCs w:val="24"/>
        </w:rPr>
        <w:t xml:space="preserve"> The use of pilot programs, commercial integrator channels, and direct B2B sales ensures both technical validation and scalable customer acquisition pathways</w:t>
      </w:r>
      <w:r w:rsidR="00387F38">
        <w:rPr>
          <w:rFonts w:ascii="Times New Roman" w:eastAsia="Times New Roman" w:hAnsi="Times New Roman" w:cs="Times New Roman"/>
          <w:sz w:val="24"/>
          <w:szCs w:val="24"/>
        </w:rPr>
        <w:t>.</w:t>
      </w:r>
      <w:r w:rsidR="00387F38" w:rsidRPr="00387F38">
        <w:rPr>
          <w:rFonts w:ascii="Times New Roman" w:eastAsia="Times New Roman" w:hAnsi="Times New Roman" w:cs="Times New Roman"/>
          <w:sz w:val="24"/>
          <w:szCs w:val="24"/>
        </w:rPr>
        <w:t xml:space="preserve"> </w:t>
      </w:r>
      <w:r w:rsidRPr="00221E76">
        <w:rPr>
          <w:rFonts w:ascii="Times New Roman" w:eastAsia="Times New Roman" w:hAnsi="Times New Roman" w:cs="Times New Roman"/>
          <w:sz w:val="24"/>
          <w:szCs w:val="24"/>
        </w:rPr>
        <w:t>BleedIO Tech Pitch Deck….</w:t>
      </w:r>
    </w:p>
    <w:p w14:paraId="5B7E1320" w14:textId="77E63AB9" w:rsidR="00221E76" w:rsidRPr="00221E76" w:rsidRDefault="00221E76" w:rsidP="00BC3057">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b/>
          <w:bCs/>
          <w:sz w:val="24"/>
          <w:szCs w:val="24"/>
        </w:rPr>
        <w:t>Validated Market Demand:</w:t>
      </w:r>
      <w:r w:rsidRPr="00221E76">
        <w:rPr>
          <w:rFonts w:ascii="Times New Roman" w:eastAsia="Times New Roman" w:hAnsi="Times New Roman" w:cs="Times New Roman"/>
          <w:sz w:val="24"/>
          <w:szCs w:val="24"/>
        </w:rPr>
        <w:t xml:space="preserve"> A waitlist of 150+ commercial integrators and signed LOIs from city governments indicate early traction and channel readiness</w:t>
      </w:r>
      <w:r w:rsidR="00AB64A7">
        <w:rPr>
          <w:rFonts w:ascii="Times New Roman" w:eastAsia="Times New Roman" w:hAnsi="Times New Roman" w:cs="Times New Roman"/>
          <w:sz w:val="24"/>
          <w:szCs w:val="24"/>
        </w:rPr>
        <w:t xml:space="preserve">. </w:t>
      </w:r>
      <w:r w:rsidRPr="00221E76">
        <w:rPr>
          <w:rFonts w:ascii="Times New Roman" w:eastAsia="Times New Roman" w:hAnsi="Times New Roman" w:cs="Times New Roman"/>
          <w:sz w:val="24"/>
          <w:szCs w:val="24"/>
        </w:rPr>
        <w:t>BleedIO Tech Pitch Deck….</w:t>
      </w:r>
    </w:p>
    <w:p w14:paraId="0EB09BC1" w14:textId="62E59BA7" w:rsidR="00221E76" w:rsidRPr="00221E76" w:rsidRDefault="00221E76" w:rsidP="00BC3057">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b/>
          <w:bCs/>
          <w:sz w:val="24"/>
          <w:szCs w:val="24"/>
        </w:rPr>
        <w:t>Robust Lead Generation Tactics:</w:t>
      </w:r>
      <w:r w:rsidRPr="00221E76">
        <w:rPr>
          <w:rFonts w:ascii="Times New Roman" w:eastAsia="Times New Roman" w:hAnsi="Times New Roman" w:cs="Times New Roman"/>
          <w:sz w:val="24"/>
          <w:szCs w:val="24"/>
        </w:rPr>
        <w:t xml:space="preserve"> The plan leverages SEO, thought leadership, targeted outreach, and conference demos—blending inbound and outbound efforts to build a sales pipeline</w:t>
      </w:r>
      <w:r w:rsidR="00AB64A7">
        <w:rPr>
          <w:rFonts w:ascii="Times New Roman" w:eastAsia="Times New Roman" w:hAnsi="Times New Roman" w:cs="Times New Roman"/>
          <w:sz w:val="24"/>
          <w:szCs w:val="24"/>
        </w:rPr>
        <w:t xml:space="preserve">. </w:t>
      </w:r>
      <w:proofErr w:type="spellStart"/>
      <w:r w:rsidRPr="00221E76">
        <w:rPr>
          <w:rFonts w:ascii="Times New Roman" w:eastAsia="Times New Roman" w:hAnsi="Times New Roman" w:cs="Times New Roman"/>
          <w:sz w:val="24"/>
          <w:szCs w:val="24"/>
        </w:rPr>
        <w:t>BleedIO_Tech_Marketing</w:t>
      </w:r>
      <w:proofErr w:type="spellEnd"/>
      <w:r w:rsidRPr="00221E76">
        <w:rPr>
          <w:rFonts w:ascii="Times New Roman" w:eastAsia="Times New Roman" w:hAnsi="Times New Roman" w:cs="Times New Roman"/>
          <w:sz w:val="24"/>
          <w:szCs w:val="24"/>
        </w:rPr>
        <w:t>_….</w:t>
      </w:r>
    </w:p>
    <w:p w14:paraId="2853E886" w14:textId="7240215A" w:rsidR="00221E76" w:rsidRPr="00221E76" w:rsidRDefault="00221E76" w:rsidP="00BC3057">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b/>
          <w:bCs/>
          <w:sz w:val="24"/>
          <w:szCs w:val="24"/>
        </w:rPr>
        <w:t>Channel Expansion via OEM Partnership:</w:t>
      </w:r>
      <w:r w:rsidRPr="00221E76">
        <w:rPr>
          <w:rFonts w:ascii="Times New Roman" w:eastAsia="Times New Roman" w:hAnsi="Times New Roman" w:cs="Times New Roman"/>
          <w:sz w:val="24"/>
          <w:szCs w:val="24"/>
        </w:rPr>
        <w:t xml:space="preserve"> The Prox SG distribution agreement enhances the hardware integration strategy and enables bundled solutions for U.S. clients, expanding reach and co-marketing opportunities</w:t>
      </w:r>
      <w:r w:rsidR="00DE0139">
        <w:rPr>
          <w:rFonts w:ascii="Times New Roman" w:eastAsia="Times New Roman" w:hAnsi="Times New Roman" w:cs="Times New Roman"/>
          <w:sz w:val="24"/>
          <w:szCs w:val="24"/>
        </w:rPr>
        <w:t xml:space="preserve">. </w:t>
      </w:r>
      <w:proofErr w:type="spellStart"/>
      <w:r w:rsidRPr="00221E76">
        <w:rPr>
          <w:rFonts w:ascii="Times New Roman" w:eastAsia="Times New Roman" w:hAnsi="Times New Roman" w:cs="Times New Roman"/>
          <w:sz w:val="24"/>
          <w:szCs w:val="24"/>
        </w:rPr>
        <w:t>BleedIO_ProxSG_Distribu</w:t>
      </w:r>
      <w:proofErr w:type="spellEnd"/>
      <w:r w:rsidRPr="00221E76">
        <w:rPr>
          <w:rFonts w:ascii="Times New Roman" w:eastAsia="Times New Roman" w:hAnsi="Times New Roman" w:cs="Times New Roman"/>
          <w:sz w:val="24"/>
          <w:szCs w:val="24"/>
        </w:rPr>
        <w:t>….</w:t>
      </w:r>
    </w:p>
    <w:p w14:paraId="360C1301" w14:textId="09DE1D05" w:rsidR="00221E76" w:rsidRPr="00221E76" w:rsidRDefault="00221E76" w:rsidP="00BC3057">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b/>
          <w:bCs/>
          <w:sz w:val="24"/>
          <w:szCs w:val="24"/>
        </w:rPr>
        <w:t>Strong CAC/LTV Economics:</w:t>
      </w:r>
      <w:r w:rsidRPr="00221E76">
        <w:rPr>
          <w:rFonts w:ascii="Times New Roman" w:eastAsia="Times New Roman" w:hAnsi="Times New Roman" w:cs="Times New Roman"/>
          <w:sz w:val="24"/>
          <w:szCs w:val="24"/>
        </w:rPr>
        <w:t xml:space="preserve"> A CAC of $2K–$10K paired with an estimated LTV of $5–$20M and a payback period of 3–8 months suggest strong return on marketing investment</w:t>
      </w:r>
      <w:r w:rsidR="00DE0139">
        <w:rPr>
          <w:rFonts w:ascii="Times New Roman" w:eastAsia="Times New Roman" w:hAnsi="Times New Roman" w:cs="Times New Roman"/>
          <w:sz w:val="24"/>
          <w:szCs w:val="24"/>
        </w:rPr>
        <w:t xml:space="preserve">. </w:t>
      </w:r>
      <w:r w:rsidRPr="00221E76">
        <w:rPr>
          <w:rFonts w:ascii="Times New Roman" w:eastAsia="Times New Roman" w:hAnsi="Times New Roman" w:cs="Times New Roman"/>
          <w:sz w:val="24"/>
          <w:szCs w:val="24"/>
        </w:rPr>
        <w:t>BleedIO Tech Pitch Deck….</w:t>
      </w:r>
    </w:p>
    <w:p w14:paraId="0841DB4B" w14:textId="4B5940BD" w:rsidR="00221E76" w:rsidRPr="00221E76" w:rsidRDefault="00221E76" w:rsidP="00BC3057">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b/>
          <w:bCs/>
          <w:sz w:val="24"/>
          <w:szCs w:val="24"/>
        </w:rPr>
        <w:t>Recognition and Awards:</w:t>
      </w:r>
      <w:r w:rsidRPr="00221E76">
        <w:rPr>
          <w:rFonts w:ascii="Times New Roman" w:eastAsia="Times New Roman" w:hAnsi="Times New Roman" w:cs="Times New Roman"/>
          <w:sz w:val="24"/>
          <w:szCs w:val="24"/>
        </w:rPr>
        <w:t xml:space="preserve"> Industry visibility through startup competitions and innovation awards enhances brand credibility and provides third-party validation</w:t>
      </w:r>
      <w:r w:rsidR="00DE0139">
        <w:rPr>
          <w:rFonts w:ascii="Times New Roman" w:eastAsia="Times New Roman" w:hAnsi="Times New Roman" w:cs="Times New Roman"/>
          <w:sz w:val="24"/>
          <w:szCs w:val="24"/>
        </w:rPr>
        <w:t xml:space="preserve">. </w:t>
      </w:r>
      <w:r w:rsidRPr="00221E76">
        <w:rPr>
          <w:rFonts w:ascii="Times New Roman" w:eastAsia="Times New Roman" w:hAnsi="Times New Roman" w:cs="Times New Roman"/>
          <w:sz w:val="24"/>
          <w:szCs w:val="24"/>
        </w:rPr>
        <w:t>BleedIO Tech Pitch Deck….</w:t>
      </w:r>
    </w:p>
    <w:p w14:paraId="61867C20" w14:textId="0E95FB7B" w:rsidR="00221E76" w:rsidRPr="00221E76" w:rsidRDefault="00221E76" w:rsidP="00221E76">
      <w:pPr>
        <w:spacing w:after="0" w:line="240" w:lineRule="auto"/>
      </w:pPr>
    </w:p>
    <w:p w14:paraId="7F54B415" w14:textId="77777777" w:rsidR="00221E76" w:rsidRPr="00221E76" w:rsidRDefault="00221E76" w:rsidP="00221E76">
      <w:pPr>
        <w:spacing w:before="100" w:beforeAutospacing="1" w:after="100" w:afterAutospacing="1" w:line="240" w:lineRule="auto"/>
        <w:outlineLvl w:val="2"/>
        <w:rPr>
          <w:rFonts w:ascii="Times New Roman" w:eastAsia="Times New Roman" w:hAnsi="Times New Roman" w:cs="Times New Roman"/>
          <w:b/>
          <w:bCs/>
          <w:sz w:val="27"/>
          <w:szCs w:val="27"/>
          <w:lang w:val="ru-RU"/>
        </w:rPr>
      </w:pPr>
      <w:r w:rsidRPr="00221E76">
        <w:rPr>
          <w:rFonts w:ascii="Times New Roman" w:eastAsia="Times New Roman" w:hAnsi="Times New Roman" w:cs="Times New Roman"/>
          <w:b/>
          <w:bCs/>
          <w:sz w:val="27"/>
          <w:szCs w:val="27"/>
          <w:lang w:val="ru-RU"/>
        </w:rPr>
        <w:t>Weaknesses</w:t>
      </w:r>
    </w:p>
    <w:p w14:paraId="6F8D8F60" w14:textId="76BBD7A5" w:rsidR="00221E76" w:rsidRPr="00221E76" w:rsidRDefault="00221E76" w:rsidP="00BC3057">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b/>
          <w:bCs/>
          <w:sz w:val="24"/>
          <w:szCs w:val="24"/>
        </w:rPr>
        <w:t>Early-Stage Brand Awareness:</w:t>
      </w:r>
      <w:r w:rsidRPr="00221E76">
        <w:rPr>
          <w:rFonts w:ascii="Times New Roman" w:eastAsia="Times New Roman" w:hAnsi="Times New Roman" w:cs="Times New Roman"/>
          <w:sz w:val="24"/>
          <w:szCs w:val="24"/>
        </w:rPr>
        <w:t xml:space="preserve"> Despite strong positioning, BLE Mesh is still a niche concept for many buyers; market education will be critical and may slow initial conversion cycles</w:t>
      </w:r>
      <w:r w:rsidR="001461E9">
        <w:rPr>
          <w:rFonts w:ascii="Times New Roman" w:eastAsia="Times New Roman" w:hAnsi="Times New Roman" w:cs="Times New Roman"/>
          <w:sz w:val="24"/>
          <w:szCs w:val="24"/>
        </w:rPr>
        <w:t xml:space="preserve">. </w:t>
      </w:r>
      <w:proofErr w:type="spellStart"/>
      <w:r w:rsidRPr="00221E76">
        <w:rPr>
          <w:rFonts w:ascii="Times New Roman" w:eastAsia="Times New Roman" w:hAnsi="Times New Roman" w:cs="Times New Roman"/>
          <w:sz w:val="24"/>
          <w:szCs w:val="24"/>
        </w:rPr>
        <w:t>BleedIO_Tech_Marketing</w:t>
      </w:r>
      <w:proofErr w:type="spellEnd"/>
      <w:r w:rsidRPr="00221E76">
        <w:rPr>
          <w:rFonts w:ascii="Times New Roman" w:eastAsia="Times New Roman" w:hAnsi="Times New Roman" w:cs="Times New Roman"/>
          <w:sz w:val="24"/>
          <w:szCs w:val="24"/>
        </w:rPr>
        <w:t>_….</w:t>
      </w:r>
    </w:p>
    <w:p w14:paraId="24C2388F" w14:textId="4ECC4A6B" w:rsidR="00221E76" w:rsidRPr="00C5043C" w:rsidRDefault="00221E76" w:rsidP="00BC3057">
      <w:pPr>
        <w:numPr>
          <w:ilvl w:val="0"/>
          <w:numId w:val="2"/>
        </w:numPr>
        <w:spacing w:before="100" w:beforeAutospacing="1" w:after="100" w:afterAutospacing="1" w:line="240" w:lineRule="auto"/>
        <w:rPr>
          <w:rFonts w:ascii="Times New Roman" w:eastAsia="Times New Roman" w:hAnsi="Times New Roman" w:cs="Times New Roman"/>
          <w:sz w:val="24"/>
          <w:szCs w:val="24"/>
          <w:highlight w:val="yellow"/>
        </w:rPr>
      </w:pPr>
      <w:r w:rsidRPr="00C5043C">
        <w:rPr>
          <w:rFonts w:ascii="Times New Roman" w:eastAsia="Times New Roman" w:hAnsi="Times New Roman" w:cs="Times New Roman"/>
          <w:b/>
          <w:bCs/>
          <w:sz w:val="24"/>
          <w:szCs w:val="24"/>
          <w:highlight w:val="yellow"/>
        </w:rPr>
        <w:t>Marketing Team Capacity:</w:t>
      </w:r>
      <w:r w:rsidRPr="00C5043C">
        <w:rPr>
          <w:rFonts w:ascii="Times New Roman" w:eastAsia="Times New Roman" w:hAnsi="Times New Roman" w:cs="Times New Roman"/>
          <w:sz w:val="24"/>
          <w:szCs w:val="24"/>
          <w:highlight w:val="yellow"/>
        </w:rPr>
        <w:t xml:space="preserve"> The current team consists of </w:t>
      </w:r>
      <w:r w:rsidR="00C5043C">
        <w:rPr>
          <w:rFonts w:ascii="Times New Roman" w:eastAsia="Times New Roman" w:hAnsi="Times New Roman" w:cs="Times New Roman"/>
          <w:sz w:val="24"/>
          <w:szCs w:val="24"/>
          <w:highlight w:val="yellow"/>
        </w:rPr>
        <w:t>6</w:t>
      </w:r>
      <w:r w:rsidRPr="00C5043C">
        <w:rPr>
          <w:rFonts w:ascii="Times New Roman" w:eastAsia="Times New Roman" w:hAnsi="Times New Roman" w:cs="Times New Roman"/>
          <w:sz w:val="24"/>
          <w:szCs w:val="24"/>
          <w:highlight w:val="yellow"/>
        </w:rPr>
        <w:t xml:space="preserve"> FTE</w:t>
      </w:r>
      <w:r w:rsidR="00C5043C">
        <w:rPr>
          <w:rFonts w:ascii="Times New Roman" w:eastAsia="Times New Roman" w:hAnsi="Times New Roman" w:cs="Times New Roman"/>
          <w:sz w:val="24"/>
          <w:szCs w:val="24"/>
          <w:highlight w:val="yellow"/>
        </w:rPr>
        <w:t>s</w:t>
      </w:r>
      <w:r w:rsidRPr="00C5043C">
        <w:rPr>
          <w:rFonts w:ascii="Times New Roman" w:eastAsia="Times New Roman" w:hAnsi="Times New Roman" w:cs="Times New Roman"/>
          <w:sz w:val="24"/>
          <w:szCs w:val="24"/>
          <w:highlight w:val="yellow"/>
        </w:rPr>
        <w:t xml:space="preserve"> </w:t>
      </w:r>
      <w:r w:rsidR="00C5043C">
        <w:rPr>
          <w:rFonts w:ascii="Times New Roman" w:eastAsia="Times New Roman" w:hAnsi="Times New Roman" w:cs="Times New Roman"/>
          <w:sz w:val="24"/>
          <w:szCs w:val="24"/>
          <w:highlight w:val="yellow"/>
        </w:rPr>
        <w:t>including</w:t>
      </w:r>
      <w:r w:rsidRPr="00C5043C">
        <w:rPr>
          <w:rFonts w:ascii="Times New Roman" w:eastAsia="Times New Roman" w:hAnsi="Times New Roman" w:cs="Times New Roman"/>
          <w:sz w:val="24"/>
          <w:szCs w:val="24"/>
          <w:highlight w:val="yellow"/>
        </w:rPr>
        <w:t xml:space="preserve"> a</w:t>
      </w:r>
      <w:r w:rsidR="00C5043C">
        <w:rPr>
          <w:rFonts w:ascii="Times New Roman" w:eastAsia="Times New Roman" w:hAnsi="Times New Roman" w:cs="Times New Roman"/>
          <w:sz w:val="24"/>
          <w:szCs w:val="24"/>
          <w:highlight w:val="yellow"/>
        </w:rPr>
        <w:t xml:space="preserve"> </w:t>
      </w:r>
      <w:proofErr w:type="gramStart"/>
      <w:r w:rsidR="00C5043C">
        <w:rPr>
          <w:rFonts w:ascii="Times New Roman" w:eastAsia="Times New Roman" w:hAnsi="Times New Roman" w:cs="Times New Roman"/>
          <w:sz w:val="24"/>
          <w:szCs w:val="24"/>
          <w:highlight w:val="yellow"/>
        </w:rPr>
        <w:t>full time</w:t>
      </w:r>
      <w:proofErr w:type="gramEnd"/>
      <w:r w:rsidRPr="00C5043C">
        <w:rPr>
          <w:rFonts w:ascii="Times New Roman" w:eastAsia="Times New Roman" w:hAnsi="Times New Roman" w:cs="Times New Roman"/>
          <w:sz w:val="24"/>
          <w:szCs w:val="24"/>
          <w:highlight w:val="yellow"/>
        </w:rPr>
        <w:t xml:space="preserve"> CMO</w:t>
      </w:r>
      <w:r w:rsidR="00C5043C">
        <w:rPr>
          <w:rFonts w:ascii="Times New Roman" w:eastAsia="Times New Roman" w:hAnsi="Times New Roman" w:cs="Times New Roman"/>
          <w:sz w:val="24"/>
          <w:szCs w:val="24"/>
          <w:highlight w:val="yellow"/>
        </w:rPr>
        <w:t xml:space="preserve"> and part-time intern</w:t>
      </w:r>
      <w:r w:rsidR="000552F2">
        <w:rPr>
          <w:rFonts w:ascii="Times New Roman" w:eastAsia="Times New Roman" w:hAnsi="Times New Roman" w:cs="Times New Roman"/>
          <w:sz w:val="24"/>
          <w:szCs w:val="24"/>
          <w:highlight w:val="yellow"/>
        </w:rPr>
        <w:t>.</w:t>
      </w:r>
    </w:p>
    <w:p w14:paraId="4A0081F7" w14:textId="24CFFC3E" w:rsidR="00221E76" w:rsidRPr="00221E76" w:rsidRDefault="00221E76" w:rsidP="00BC3057">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b/>
          <w:bCs/>
          <w:sz w:val="24"/>
          <w:szCs w:val="24"/>
        </w:rPr>
        <w:t xml:space="preserve">Reliance on </w:t>
      </w:r>
      <w:proofErr w:type="spellStart"/>
      <w:r w:rsidRPr="00221E76">
        <w:rPr>
          <w:rFonts w:ascii="Times New Roman" w:eastAsia="Times New Roman" w:hAnsi="Times New Roman" w:cs="Times New Roman"/>
          <w:b/>
          <w:bCs/>
          <w:sz w:val="24"/>
          <w:szCs w:val="24"/>
        </w:rPr>
        <w:t>PoCs</w:t>
      </w:r>
      <w:proofErr w:type="spellEnd"/>
      <w:r w:rsidRPr="00221E76">
        <w:rPr>
          <w:rFonts w:ascii="Times New Roman" w:eastAsia="Times New Roman" w:hAnsi="Times New Roman" w:cs="Times New Roman"/>
          <w:b/>
          <w:bCs/>
          <w:sz w:val="24"/>
          <w:szCs w:val="24"/>
        </w:rPr>
        <w:t>:</w:t>
      </w:r>
      <w:r w:rsidRPr="00221E76">
        <w:rPr>
          <w:rFonts w:ascii="Times New Roman" w:eastAsia="Times New Roman" w:hAnsi="Times New Roman" w:cs="Times New Roman"/>
          <w:sz w:val="24"/>
          <w:szCs w:val="24"/>
        </w:rPr>
        <w:t xml:space="preserve"> The need for onsite Proof-of-Concept installations as a key sales trigger introduces a longer and potentially resource-intensive sales cycle</w:t>
      </w:r>
      <w:r w:rsidR="000552F2" w:rsidRPr="00626583">
        <w:rPr>
          <w:rFonts w:ascii="Times New Roman" w:eastAsia="Times New Roman" w:hAnsi="Times New Roman" w:cs="Times New Roman"/>
          <w:sz w:val="24"/>
          <w:szCs w:val="24"/>
          <w:highlight w:val="yellow"/>
        </w:rPr>
        <w:t xml:space="preserve">. Although the </w:t>
      </w:r>
      <w:r w:rsidR="0010357A" w:rsidRPr="00626583">
        <w:rPr>
          <w:rFonts w:ascii="Times New Roman" w:eastAsia="Times New Roman" w:hAnsi="Times New Roman" w:cs="Times New Roman"/>
          <w:sz w:val="24"/>
          <w:szCs w:val="24"/>
          <w:highlight w:val="yellow"/>
        </w:rPr>
        <w:t xml:space="preserve">current </w:t>
      </w:r>
      <w:r w:rsidR="001E0B46" w:rsidRPr="00626583">
        <w:rPr>
          <w:rFonts w:ascii="Times New Roman" w:eastAsia="Times New Roman" w:hAnsi="Times New Roman" w:cs="Times New Roman"/>
          <w:sz w:val="24"/>
          <w:szCs w:val="24"/>
          <w:highlight w:val="yellow"/>
        </w:rPr>
        <w:t xml:space="preserve">Marketing plan includes the </w:t>
      </w:r>
      <w:r w:rsidR="00626583" w:rsidRPr="00626583">
        <w:rPr>
          <w:rFonts w:ascii="Times New Roman" w:eastAsia="Times New Roman" w:hAnsi="Times New Roman" w:cs="Times New Roman"/>
          <w:sz w:val="24"/>
          <w:szCs w:val="24"/>
          <w:highlight w:val="yellow"/>
        </w:rPr>
        <w:t>preconfigured starter packs that can be used by SMB</w:t>
      </w:r>
      <w:r w:rsidR="00626583">
        <w:rPr>
          <w:rFonts w:ascii="Times New Roman" w:eastAsia="Times New Roman" w:hAnsi="Times New Roman" w:cs="Times New Roman"/>
          <w:sz w:val="24"/>
          <w:szCs w:val="24"/>
        </w:rPr>
        <w:t xml:space="preserve">. </w:t>
      </w:r>
      <w:r w:rsidRPr="00221E76">
        <w:rPr>
          <w:rFonts w:ascii="Times New Roman" w:eastAsia="Times New Roman" w:hAnsi="Times New Roman" w:cs="Times New Roman"/>
          <w:sz w:val="24"/>
          <w:szCs w:val="24"/>
        </w:rPr>
        <w:t>BleedIO Tech Pitch Deck….</w:t>
      </w:r>
    </w:p>
    <w:p w14:paraId="1086CD88" w14:textId="695121B8" w:rsidR="00221E76" w:rsidRPr="00221E76" w:rsidRDefault="00221E76" w:rsidP="00BC3057">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b/>
          <w:bCs/>
          <w:sz w:val="24"/>
          <w:szCs w:val="24"/>
        </w:rPr>
        <w:lastRenderedPageBreak/>
        <w:t>Hardware-Dependent GTM Risks:</w:t>
      </w:r>
      <w:r w:rsidRPr="00221E76">
        <w:rPr>
          <w:rFonts w:ascii="Times New Roman" w:eastAsia="Times New Roman" w:hAnsi="Times New Roman" w:cs="Times New Roman"/>
          <w:sz w:val="24"/>
          <w:szCs w:val="24"/>
        </w:rPr>
        <w:t xml:space="preserve"> Although the software is the core value driver, current strategies </w:t>
      </w:r>
      <w:r w:rsidR="001D67C6">
        <w:rPr>
          <w:rFonts w:ascii="Times New Roman" w:eastAsia="Times New Roman" w:hAnsi="Times New Roman" w:cs="Times New Roman"/>
          <w:sz w:val="24"/>
          <w:szCs w:val="24"/>
        </w:rPr>
        <w:t xml:space="preserve">partly </w:t>
      </w:r>
      <w:r w:rsidRPr="00221E76">
        <w:rPr>
          <w:rFonts w:ascii="Times New Roman" w:eastAsia="Times New Roman" w:hAnsi="Times New Roman" w:cs="Times New Roman"/>
          <w:sz w:val="24"/>
          <w:szCs w:val="24"/>
        </w:rPr>
        <w:t>rely on external hardware partners (e.g., Prox SG); delays or quality issues from those suppliers could impact sales execution</w:t>
      </w:r>
      <w:r w:rsidR="00626583">
        <w:rPr>
          <w:rFonts w:ascii="Times New Roman" w:eastAsia="Times New Roman" w:hAnsi="Times New Roman" w:cs="Times New Roman"/>
          <w:sz w:val="24"/>
          <w:szCs w:val="24"/>
        </w:rPr>
        <w:t xml:space="preserve">. </w:t>
      </w:r>
      <w:r w:rsidR="001D67C6" w:rsidRPr="009A269B">
        <w:rPr>
          <w:rFonts w:ascii="Times New Roman" w:eastAsia="Times New Roman" w:hAnsi="Times New Roman" w:cs="Times New Roman"/>
          <w:sz w:val="24"/>
          <w:szCs w:val="24"/>
          <w:highlight w:val="yellow"/>
        </w:rPr>
        <w:t>However</w:t>
      </w:r>
      <w:r w:rsidR="00276C47">
        <w:rPr>
          <w:rFonts w:ascii="Times New Roman" w:eastAsia="Times New Roman" w:hAnsi="Times New Roman" w:cs="Times New Roman"/>
          <w:sz w:val="24"/>
          <w:szCs w:val="24"/>
          <w:highlight w:val="yellow"/>
        </w:rPr>
        <w:t>,</w:t>
      </w:r>
      <w:r w:rsidR="001D67C6" w:rsidRPr="009A269B">
        <w:rPr>
          <w:rFonts w:ascii="Times New Roman" w:eastAsia="Times New Roman" w:hAnsi="Times New Roman" w:cs="Times New Roman"/>
          <w:sz w:val="24"/>
          <w:szCs w:val="24"/>
          <w:highlight w:val="yellow"/>
        </w:rPr>
        <w:t xml:space="preserve"> since the BLE mesh is open standard</w:t>
      </w:r>
      <w:r w:rsidR="00B350BF">
        <w:rPr>
          <w:rFonts w:ascii="Times New Roman" w:eastAsia="Times New Roman" w:hAnsi="Times New Roman" w:cs="Times New Roman"/>
          <w:sz w:val="24"/>
          <w:szCs w:val="24"/>
          <w:highlight w:val="yellow"/>
        </w:rPr>
        <w:t>,</w:t>
      </w:r>
      <w:r w:rsidR="00BF3E65" w:rsidRPr="009A269B">
        <w:rPr>
          <w:rFonts w:ascii="Times New Roman" w:eastAsia="Times New Roman" w:hAnsi="Times New Roman" w:cs="Times New Roman"/>
          <w:sz w:val="24"/>
          <w:szCs w:val="24"/>
          <w:highlight w:val="yellow"/>
        </w:rPr>
        <w:t xml:space="preserve"> BleedIO Tech is actively seeking </w:t>
      </w:r>
      <w:r w:rsidR="00A6173E" w:rsidRPr="009A269B">
        <w:rPr>
          <w:rFonts w:ascii="Times New Roman" w:eastAsia="Times New Roman" w:hAnsi="Times New Roman" w:cs="Times New Roman"/>
          <w:sz w:val="24"/>
          <w:szCs w:val="24"/>
          <w:highlight w:val="yellow"/>
        </w:rPr>
        <w:t xml:space="preserve">additional </w:t>
      </w:r>
      <w:r w:rsidR="00BF3E65" w:rsidRPr="009A269B">
        <w:rPr>
          <w:rFonts w:ascii="Times New Roman" w:eastAsia="Times New Roman" w:hAnsi="Times New Roman" w:cs="Times New Roman"/>
          <w:sz w:val="24"/>
          <w:szCs w:val="24"/>
          <w:highlight w:val="yellow"/>
        </w:rPr>
        <w:t xml:space="preserve">HW partners </w:t>
      </w:r>
      <w:r w:rsidR="0008091D" w:rsidRPr="009A269B">
        <w:rPr>
          <w:rFonts w:ascii="Times New Roman" w:eastAsia="Times New Roman" w:hAnsi="Times New Roman" w:cs="Times New Roman"/>
          <w:sz w:val="24"/>
          <w:szCs w:val="24"/>
          <w:highlight w:val="yellow"/>
        </w:rPr>
        <w:t>to be included in the offer</w:t>
      </w:r>
      <w:r w:rsidR="0008091D">
        <w:rPr>
          <w:rFonts w:ascii="Times New Roman" w:eastAsia="Times New Roman" w:hAnsi="Times New Roman" w:cs="Times New Roman"/>
          <w:sz w:val="24"/>
          <w:szCs w:val="24"/>
        </w:rPr>
        <w:t>.</w:t>
      </w:r>
      <w:r w:rsidR="00BF3E65">
        <w:rPr>
          <w:rFonts w:ascii="Times New Roman" w:eastAsia="Times New Roman" w:hAnsi="Times New Roman" w:cs="Times New Roman"/>
          <w:sz w:val="24"/>
          <w:szCs w:val="24"/>
        </w:rPr>
        <w:t xml:space="preserve"> </w:t>
      </w:r>
      <w:proofErr w:type="spellStart"/>
      <w:r w:rsidRPr="00221E76">
        <w:rPr>
          <w:rFonts w:ascii="Times New Roman" w:eastAsia="Times New Roman" w:hAnsi="Times New Roman" w:cs="Times New Roman"/>
          <w:sz w:val="24"/>
          <w:szCs w:val="24"/>
        </w:rPr>
        <w:t>BleedIO_ProxSG_Distribu</w:t>
      </w:r>
      <w:proofErr w:type="spellEnd"/>
      <w:r w:rsidRPr="00221E76">
        <w:rPr>
          <w:rFonts w:ascii="Times New Roman" w:eastAsia="Times New Roman" w:hAnsi="Times New Roman" w:cs="Times New Roman"/>
          <w:sz w:val="24"/>
          <w:szCs w:val="24"/>
        </w:rPr>
        <w:t>….</w:t>
      </w:r>
    </w:p>
    <w:p w14:paraId="1E8783FE" w14:textId="4445FD69" w:rsidR="00221E76" w:rsidRPr="00221E76" w:rsidRDefault="00221E76" w:rsidP="00BC3057">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b/>
          <w:bCs/>
          <w:sz w:val="24"/>
          <w:szCs w:val="24"/>
        </w:rPr>
        <w:t>Unproven Conversion Funnel:</w:t>
      </w:r>
      <w:r w:rsidRPr="00221E76">
        <w:rPr>
          <w:rFonts w:ascii="Times New Roman" w:eastAsia="Times New Roman" w:hAnsi="Times New Roman" w:cs="Times New Roman"/>
          <w:sz w:val="24"/>
          <w:szCs w:val="24"/>
        </w:rPr>
        <w:t xml:space="preserve"> While interest is high, actual paying customers are minimal as of 2025—making the revenue engine more theoretical than validated</w:t>
      </w:r>
      <w:r w:rsidR="009A269B">
        <w:rPr>
          <w:rFonts w:ascii="Times New Roman" w:eastAsia="Times New Roman" w:hAnsi="Times New Roman" w:cs="Times New Roman"/>
          <w:sz w:val="24"/>
          <w:szCs w:val="24"/>
        </w:rPr>
        <w:t xml:space="preserve">. </w:t>
      </w:r>
      <w:proofErr w:type="spellStart"/>
      <w:r w:rsidRPr="00221E76">
        <w:rPr>
          <w:rFonts w:ascii="Times New Roman" w:eastAsia="Times New Roman" w:hAnsi="Times New Roman" w:cs="Times New Roman"/>
          <w:sz w:val="24"/>
          <w:szCs w:val="24"/>
        </w:rPr>
        <w:t>BleedIO_Tech_Financial</w:t>
      </w:r>
      <w:proofErr w:type="spellEnd"/>
      <w:r w:rsidRPr="00221E76">
        <w:rPr>
          <w:rFonts w:ascii="Times New Roman" w:eastAsia="Times New Roman" w:hAnsi="Times New Roman" w:cs="Times New Roman"/>
          <w:sz w:val="24"/>
          <w:szCs w:val="24"/>
        </w:rPr>
        <w:t>_….</w:t>
      </w:r>
    </w:p>
    <w:p w14:paraId="4FDF79D8" w14:textId="42FB4B63" w:rsidR="00221E76" w:rsidRPr="001779AF" w:rsidRDefault="00221E76" w:rsidP="00BC3057">
      <w:pPr>
        <w:numPr>
          <w:ilvl w:val="0"/>
          <w:numId w:val="2"/>
        </w:numPr>
        <w:spacing w:before="100" w:beforeAutospacing="1" w:after="100" w:afterAutospacing="1" w:line="240" w:lineRule="auto"/>
        <w:rPr>
          <w:rFonts w:ascii="Times New Roman" w:eastAsia="Times New Roman" w:hAnsi="Times New Roman" w:cs="Times New Roman"/>
          <w:sz w:val="24"/>
          <w:szCs w:val="24"/>
          <w:highlight w:val="yellow"/>
        </w:rPr>
      </w:pPr>
      <w:r w:rsidRPr="00221E76">
        <w:rPr>
          <w:rFonts w:ascii="Times New Roman" w:eastAsia="Times New Roman" w:hAnsi="Times New Roman" w:cs="Times New Roman"/>
          <w:b/>
          <w:bCs/>
          <w:sz w:val="24"/>
          <w:szCs w:val="24"/>
        </w:rPr>
        <w:t>Geographic Sales Concentration:</w:t>
      </w:r>
      <w:r w:rsidRPr="00221E76">
        <w:rPr>
          <w:rFonts w:ascii="Times New Roman" w:eastAsia="Times New Roman" w:hAnsi="Times New Roman" w:cs="Times New Roman"/>
          <w:sz w:val="24"/>
          <w:szCs w:val="24"/>
        </w:rPr>
        <w:t xml:space="preserve"> Most known traction is U.S.-based; global go-to-market expansion may be hindered by regulatory or partnership limitations.</w:t>
      </w:r>
      <w:r w:rsidR="001779AF">
        <w:rPr>
          <w:rFonts w:ascii="Times New Roman" w:eastAsia="Times New Roman" w:hAnsi="Times New Roman" w:cs="Times New Roman"/>
          <w:sz w:val="24"/>
          <w:szCs w:val="24"/>
        </w:rPr>
        <w:t xml:space="preserve"> </w:t>
      </w:r>
      <w:r w:rsidR="001779AF" w:rsidRPr="001779AF">
        <w:rPr>
          <w:rFonts w:ascii="Times New Roman" w:eastAsia="Times New Roman" w:hAnsi="Times New Roman" w:cs="Times New Roman"/>
          <w:sz w:val="24"/>
          <w:szCs w:val="24"/>
          <w:highlight w:val="yellow"/>
        </w:rPr>
        <w:t>The already</w:t>
      </w:r>
      <w:r w:rsidR="001779AF">
        <w:rPr>
          <w:rFonts w:ascii="Times New Roman" w:eastAsia="Times New Roman" w:hAnsi="Times New Roman" w:cs="Times New Roman"/>
          <w:sz w:val="24"/>
          <w:szCs w:val="24"/>
          <w:highlight w:val="yellow"/>
        </w:rPr>
        <w:t xml:space="preserve"> established partnership with Prox SG </w:t>
      </w:r>
      <w:r w:rsidR="00F33115">
        <w:rPr>
          <w:rFonts w:ascii="Times New Roman" w:eastAsia="Times New Roman" w:hAnsi="Times New Roman" w:cs="Times New Roman"/>
          <w:sz w:val="24"/>
          <w:szCs w:val="24"/>
          <w:highlight w:val="yellow"/>
        </w:rPr>
        <w:t xml:space="preserve">guarantees the </w:t>
      </w:r>
      <w:r w:rsidR="00872FF9">
        <w:rPr>
          <w:rFonts w:ascii="Times New Roman" w:eastAsia="Times New Roman" w:hAnsi="Times New Roman" w:cs="Times New Roman"/>
          <w:sz w:val="24"/>
          <w:szCs w:val="24"/>
          <w:highlight w:val="yellow"/>
        </w:rPr>
        <w:t xml:space="preserve">South </w:t>
      </w:r>
      <w:r w:rsidR="007A1B7D">
        <w:rPr>
          <w:rFonts w:ascii="Times New Roman" w:eastAsia="Times New Roman" w:hAnsi="Times New Roman" w:cs="Times New Roman"/>
          <w:sz w:val="24"/>
          <w:szCs w:val="24"/>
          <w:highlight w:val="yellow"/>
        </w:rPr>
        <w:t xml:space="preserve">Asian </w:t>
      </w:r>
      <w:r w:rsidR="00872FF9">
        <w:rPr>
          <w:rFonts w:ascii="Times New Roman" w:eastAsia="Times New Roman" w:hAnsi="Times New Roman" w:cs="Times New Roman"/>
          <w:sz w:val="24"/>
          <w:szCs w:val="24"/>
          <w:highlight w:val="yellow"/>
        </w:rPr>
        <w:t xml:space="preserve">region </w:t>
      </w:r>
      <w:r w:rsidR="00A871B4">
        <w:rPr>
          <w:rFonts w:ascii="Times New Roman" w:eastAsia="Times New Roman" w:hAnsi="Times New Roman" w:cs="Times New Roman"/>
          <w:sz w:val="24"/>
          <w:szCs w:val="24"/>
          <w:highlight w:val="yellow"/>
        </w:rPr>
        <w:t>to be included in the future expansion</w:t>
      </w:r>
      <w:r w:rsidR="00BE71CB">
        <w:rPr>
          <w:rFonts w:ascii="Times New Roman" w:eastAsia="Times New Roman" w:hAnsi="Times New Roman" w:cs="Times New Roman"/>
          <w:sz w:val="24"/>
          <w:szCs w:val="24"/>
          <w:highlight w:val="yellow"/>
        </w:rPr>
        <w:t>.</w:t>
      </w:r>
    </w:p>
    <w:p w14:paraId="4B5233C0" w14:textId="523DB5BE" w:rsidR="00221E76" w:rsidRPr="00221E76" w:rsidRDefault="00221E76" w:rsidP="00BC3057">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b/>
          <w:bCs/>
          <w:sz w:val="24"/>
          <w:szCs w:val="24"/>
        </w:rPr>
        <w:t>Event-Heavy Awareness Strategy:</w:t>
      </w:r>
      <w:r w:rsidRPr="00221E76">
        <w:rPr>
          <w:rFonts w:ascii="Times New Roman" w:eastAsia="Times New Roman" w:hAnsi="Times New Roman" w:cs="Times New Roman"/>
          <w:sz w:val="24"/>
          <w:szCs w:val="24"/>
        </w:rPr>
        <w:t xml:space="preserve"> A reliance on events and conferences for early engagement (e.g., TechConnect, CES) is costly and time-bound, and may not scale well without broader digital marketing support</w:t>
      </w:r>
      <w:r w:rsidR="00A871B4">
        <w:rPr>
          <w:rFonts w:ascii="Times New Roman" w:eastAsia="Times New Roman" w:hAnsi="Times New Roman" w:cs="Times New Roman"/>
          <w:sz w:val="24"/>
          <w:szCs w:val="24"/>
        </w:rPr>
        <w:t>.</w:t>
      </w:r>
    </w:p>
    <w:p w14:paraId="71F8F149" w14:textId="77777777" w:rsidR="00221E76" w:rsidRPr="00221E76" w:rsidRDefault="00221E76" w:rsidP="00221E76">
      <w:pPr>
        <w:spacing w:before="100" w:beforeAutospacing="1" w:after="100" w:afterAutospacing="1" w:line="240" w:lineRule="auto"/>
        <w:outlineLvl w:val="2"/>
        <w:rPr>
          <w:rFonts w:ascii="Times New Roman" w:eastAsia="Times New Roman" w:hAnsi="Times New Roman" w:cs="Times New Roman"/>
          <w:b/>
          <w:bCs/>
          <w:sz w:val="27"/>
          <w:szCs w:val="27"/>
        </w:rPr>
      </w:pPr>
      <w:r w:rsidRPr="00221E76">
        <w:rPr>
          <w:rFonts w:ascii="Times New Roman" w:eastAsia="Times New Roman" w:hAnsi="Times New Roman" w:cs="Times New Roman"/>
          <w:b/>
          <w:bCs/>
          <w:sz w:val="27"/>
          <w:szCs w:val="27"/>
        </w:rPr>
        <w:t>BleedIO's Market Size Estimates (from Pitch Deck)</w:t>
      </w:r>
    </w:p>
    <w:p w14:paraId="764D64D8" w14:textId="77777777" w:rsidR="00221E76" w:rsidRPr="00221E76" w:rsidRDefault="00221E76" w:rsidP="00BC3057">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b/>
          <w:bCs/>
          <w:sz w:val="24"/>
          <w:szCs w:val="24"/>
        </w:rPr>
        <w:t>Serviceable Available Market (SAM):</w:t>
      </w:r>
      <w:r w:rsidRPr="00221E76">
        <w:rPr>
          <w:rFonts w:ascii="Times New Roman" w:eastAsia="Times New Roman" w:hAnsi="Times New Roman" w:cs="Times New Roman"/>
          <w:sz w:val="24"/>
          <w:szCs w:val="24"/>
        </w:rPr>
        <w:t xml:space="preserve"> $9.6B</w:t>
      </w:r>
      <w:r w:rsidRPr="00221E76">
        <w:rPr>
          <w:rFonts w:ascii="Times New Roman" w:eastAsia="Times New Roman" w:hAnsi="Times New Roman" w:cs="Times New Roman"/>
          <w:sz w:val="24"/>
          <w:szCs w:val="24"/>
        </w:rPr>
        <w:br/>
        <w:t xml:space="preserve">Focused on </w:t>
      </w:r>
      <w:r w:rsidRPr="00221E76">
        <w:rPr>
          <w:rFonts w:ascii="Times New Roman" w:eastAsia="Times New Roman" w:hAnsi="Times New Roman" w:cs="Times New Roman"/>
          <w:b/>
          <w:bCs/>
          <w:sz w:val="24"/>
          <w:szCs w:val="24"/>
        </w:rPr>
        <w:t>Bluetooth Mesh (BLE Mesh)</w:t>
      </w:r>
      <w:r w:rsidRPr="00221E76">
        <w:rPr>
          <w:rFonts w:ascii="Times New Roman" w:eastAsia="Times New Roman" w:hAnsi="Times New Roman" w:cs="Times New Roman"/>
          <w:sz w:val="24"/>
          <w:szCs w:val="24"/>
        </w:rPr>
        <w:t xml:space="preserve"> within the broader IoT connectivity space.</w:t>
      </w:r>
    </w:p>
    <w:p w14:paraId="12229EE5" w14:textId="77777777" w:rsidR="00221E76" w:rsidRPr="00221E76" w:rsidRDefault="00221E76" w:rsidP="00BC3057">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b/>
          <w:bCs/>
          <w:sz w:val="24"/>
          <w:szCs w:val="24"/>
        </w:rPr>
        <w:t>Serviceable Obtainable Market (SOM):</w:t>
      </w:r>
      <w:r w:rsidRPr="00221E76">
        <w:rPr>
          <w:rFonts w:ascii="Times New Roman" w:eastAsia="Times New Roman" w:hAnsi="Times New Roman" w:cs="Times New Roman"/>
          <w:sz w:val="24"/>
          <w:szCs w:val="24"/>
        </w:rPr>
        <w:t xml:space="preserve"> $1.4B</w:t>
      </w:r>
      <w:r w:rsidRPr="00221E76">
        <w:rPr>
          <w:rFonts w:ascii="Times New Roman" w:eastAsia="Times New Roman" w:hAnsi="Times New Roman" w:cs="Times New Roman"/>
          <w:sz w:val="24"/>
          <w:szCs w:val="24"/>
        </w:rPr>
        <w:br/>
        <w:t>Represents their targeted 15% market share of Bluetooth Mesh by 2025.</w:t>
      </w:r>
    </w:p>
    <w:p w14:paraId="5536645F" w14:textId="77777777" w:rsidR="00221E76" w:rsidRPr="00221E76" w:rsidRDefault="00221E76" w:rsidP="00BC3057">
      <w:pPr>
        <w:numPr>
          <w:ilvl w:val="0"/>
          <w:numId w:val="3"/>
        </w:numPr>
        <w:spacing w:before="100" w:beforeAutospacing="1" w:after="100" w:afterAutospacing="1" w:line="240" w:lineRule="auto"/>
        <w:rPr>
          <w:rFonts w:ascii="Times New Roman" w:eastAsia="Times New Roman" w:hAnsi="Times New Roman" w:cs="Times New Roman"/>
          <w:sz w:val="24"/>
          <w:szCs w:val="24"/>
          <w:lang w:val="ru-RU"/>
        </w:rPr>
      </w:pPr>
      <w:r w:rsidRPr="00221E76">
        <w:rPr>
          <w:rFonts w:ascii="Times New Roman" w:eastAsia="Times New Roman" w:hAnsi="Times New Roman" w:cs="Times New Roman"/>
          <w:b/>
          <w:bCs/>
          <w:sz w:val="24"/>
          <w:szCs w:val="24"/>
          <w:lang w:val="ru-RU"/>
        </w:rPr>
        <w:t>Market Context:</w:t>
      </w:r>
    </w:p>
    <w:p w14:paraId="22B57EA9" w14:textId="77777777" w:rsidR="00221E76" w:rsidRPr="00221E76" w:rsidRDefault="00221E76" w:rsidP="00BC3057">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sz w:val="24"/>
          <w:szCs w:val="24"/>
        </w:rPr>
        <w:t>13 billion IoT sensors sold in 2023, 70% of which are wireless.</w:t>
      </w:r>
    </w:p>
    <w:p w14:paraId="27C8CD52" w14:textId="77777777" w:rsidR="00221E76" w:rsidRPr="00221E76" w:rsidRDefault="00221E76" w:rsidP="00BC3057">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sz w:val="24"/>
          <w:szCs w:val="24"/>
        </w:rPr>
        <w:t>Bluetooth is used in ~25% of wireless IoT deployments.</w:t>
      </w:r>
    </w:p>
    <w:p w14:paraId="5D7997E8" w14:textId="77777777" w:rsidR="00221E76" w:rsidRPr="00221E76" w:rsidRDefault="00221E76" w:rsidP="00BC3057">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sz w:val="24"/>
          <w:szCs w:val="24"/>
        </w:rPr>
        <w:t>BLE Mesh is projected to grow substantially in enterprise and industrial use cases.</w:t>
      </w:r>
    </w:p>
    <w:p w14:paraId="1CC5864F" w14:textId="135ED79F" w:rsidR="00221E76" w:rsidRPr="00221E76" w:rsidRDefault="00221E76" w:rsidP="00221E76">
      <w:pPr>
        <w:spacing w:after="0" w:line="240" w:lineRule="auto"/>
      </w:pPr>
    </w:p>
    <w:p w14:paraId="60BE552C" w14:textId="63C36499" w:rsidR="00221E76" w:rsidRPr="00221E76" w:rsidRDefault="00221E76" w:rsidP="00221E76">
      <w:pPr>
        <w:spacing w:before="100" w:beforeAutospacing="1" w:after="100" w:afterAutospacing="1" w:line="240" w:lineRule="auto"/>
        <w:outlineLvl w:val="2"/>
        <w:rPr>
          <w:rFonts w:ascii="Times New Roman" w:eastAsia="Times New Roman" w:hAnsi="Times New Roman" w:cs="Times New Roman"/>
          <w:b/>
          <w:bCs/>
          <w:sz w:val="27"/>
          <w:szCs w:val="27"/>
        </w:rPr>
      </w:pPr>
      <w:r w:rsidRPr="00221E76">
        <w:rPr>
          <w:rFonts w:ascii="Times New Roman" w:eastAsia="Times New Roman" w:hAnsi="Times New Roman" w:cs="Times New Roman"/>
          <w:b/>
          <w:bCs/>
          <w:sz w:val="27"/>
          <w:szCs w:val="27"/>
        </w:rPr>
        <w:t>Why These Estimates Are Reasonable</w:t>
      </w:r>
    </w:p>
    <w:p w14:paraId="00D655F9" w14:textId="77777777" w:rsidR="00221E76" w:rsidRPr="00221E76" w:rsidRDefault="00221E76" w:rsidP="00BC3057">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b/>
          <w:bCs/>
          <w:sz w:val="24"/>
          <w:szCs w:val="24"/>
        </w:rPr>
        <w:t>Growth in IoT Adoption</w:t>
      </w:r>
      <w:r w:rsidRPr="00221E76">
        <w:rPr>
          <w:rFonts w:ascii="Times New Roman" w:eastAsia="Times New Roman" w:hAnsi="Times New Roman" w:cs="Times New Roman"/>
          <w:sz w:val="24"/>
          <w:szCs w:val="24"/>
        </w:rPr>
        <w:br/>
        <w:t xml:space="preserve">With a </w:t>
      </w:r>
      <w:r w:rsidRPr="00221E76">
        <w:rPr>
          <w:rFonts w:ascii="Times New Roman" w:eastAsia="Times New Roman" w:hAnsi="Times New Roman" w:cs="Times New Roman"/>
          <w:b/>
          <w:bCs/>
          <w:sz w:val="24"/>
          <w:szCs w:val="24"/>
        </w:rPr>
        <w:t>36% CAGR</w:t>
      </w:r>
      <w:r w:rsidRPr="00221E76">
        <w:rPr>
          <w:rFonts w:ascii="Times New Roman" w:eastAsia="Times New Roman" w:hAnsi="Times New Roman" w:cs="Times New Roman"/>
          <w:sz w:val="24"/>
          <w:szCs w:val="24"/>
        </w:rPr>
        <w:t xml:space="preserve"> projected in the IoT market and 13B+ sensors sold annually, the addressable market for connectivity solutions is growing rapidly—especially in segments like smart cities, healthcare, and industrial automation.</w:t>
      </w:r>
    </w:p>
    <w:p w14:paraId="39ACF4E5" w14:textId="77777777" w:rsidR="00221E76" w:rsidRPr="00221E76" w:rsidRDefault="00221E76" w:rsidP="00BC3057">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b/>
          <w:bCs/>
          <w:sz w:val="24"/>
          <w:szCs w:val="24"/>
        </w:rPr>
        <w:t>Bluetooth’s Rising Share</w:t>
      </w:r>
      <w:r w:rsidRPr="00221E76">
        <w:rPr>
          <w:rFonts w:ascii="Times New Roman" w:eastAsia="Times New Roman" w:hAnsi="Times New Roman" w:cs="Times New Roman"/>
          <w:sz w:val="24"/>
          <w:szCs w:val="24"/>
        </w:rPr>
        <w:br/>
        <w:t>Bluetooth, particularly BLE, is gaining ground as a cost-effective, energy-efficient alternative to Wi-Fi and LoRa in short-to-mid-range industrial and smart infrastructure settings. BLE Mesh is an emerging standard with real scalability potential, especially in edge computing scenarios.</w:t>
      </w:r>
    </w:p>
    <w:p w14:paraId="3B3BBAF4" w14:textId="77777777" w:rsidR="00221E76" w:rsidRPr="00221E76" w:rsidRDefault="00221E76" w:rsidP="00BC3057">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b/>
          <w:bCs/>
          <w:sz w:val="24"/>
          <w:szCs w:val="24"/>
        </w:rPr>
        <w:t>Segment Focus Validates SAM</w:t>
      </w:r>
      <w:r w:rsidRPr="00221E76">
        <w:rPr>
          <w:rFonts w:ascii="Times New Roman" w:eastAsia="Times New Roman" w:hAnsi="Times New Roman" w:cs="Times New Roman"/>
          <w:sz w:val="24"/>
          <w:szCs w:val="24"/>
        </w:rPr>
        <w:br/>
        <w:t xml:space="preserve">By focusing on </w:t>
      </w:r>
      <w:r w:rsidRPr="00221E76">
        <w:rPr>
          <w:rFonts w:ascii="Times New Roman" w:eastAsia="Times New Roman" w:hAnsi="Times New Roman" w:cs="Times New Roman"/>
          <w:b/>
          <w:bCs/>
          <w:sz w:val="24"/>
          <w:szCs w:val="24"/>
        </w:rPr>
        <w:t>smart buildings, industrial systems, and public sector infrastructure</w:t>
      </w:r>
      <w:r w:rsidRPr="00221E76">
        <w:rPr>
          <w:rFonts w:ascii="Times New Roman" w:eastAsia="Times New Roman" w:hAnsi="Times New Roman" w:cs="Times New Roman"/>
          <w:sz w:val="24"/>
          <w:szCs w:val="24"/>
        </w:rPr>
        <w:t>, BleedIO is targeting sectors with high device density and a need for secure, reliable mesh networking—which aligns with their $9.6B SAM projection.</w:t>
      </w:r>
    </w:p>
    <w:p w14:paraId="7D7FE5B3" w14:textId="77777777" w:rsidR="00221E76" w:rsidRPr="00221E76" w:rsidRDefault="00221E76" w:rsidP="00BC3057">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b/>
          <w:bCs/>
          <w:sz w:val="24"/>
          <w:szCs w:val="24"/>
        </w:rPr>
        <w:t>Conservative SOM Estimate</w:t>
      </w:r>
      <w:r w:rsidRPr="00221E76">
        <w:rPr>
          <w:rFonts w:ascii="Times New Roman" w:eastAsia="Times New Roman" w:hAnsi="Times New Roman" w:cs="Times New Roman"/>
          <w:sz w:val="24"/>
          <w:szCs w:val="24"/>
        </w:rPr>
        <w:br/>
        <w:t xml:space="preserve">A </w:t>
      </w:r>
      <w:r w:rsidRPr="00221E76">
        <w:rPr>
          <w:rFonts w:ascii="Times New Roman" w:eastAsia="Times New Roman" w:hAnsi="Times New Roman" w:cs="Times New Roman"/>
          <w:b/>
          <w:bCs/>
          <w:sz w:val="24"/>
          <w:szCs w:val="24"/>
        </w:rPr>
        <w:t>15% capture of the BLE Mesh segment ($1.4B)</w:t>
      </w:r>
      <w:r w:rsidRPr="00221E76">
        <w:rPr>
          <w:rFonts w:ascii="Times New Roman" w:eastAsia="Times New Roman" w:hAnsi="Times New Roman" w:cs="Times New Roman"/>
          <w:sz w:val="24"/>
          <w:szCs w:val="24"/>
        </w:rPr>
        <w:t xml:space="preserve"> is ambitious but plausible, especially considering the early-mover advantage and partner network (150 integrators + OEM relationships) BleedIO has built.</w:t>
      </w:r>
    </w:p>
    <w:p w14:paraId="2E9BF3AC" w14:textId="4679293E" w:rsidR="00221E76" w:rsidRPr="00221E76" w:rsidRDefault="00221E76" w:rsidP="00221E76">
      <w:pPr>
        <w:spacing w:after="0" w:line="240" w:lineRule="auto"/>
      </w:pPr>
    </w:p>
    <w:p w14:paraId="2FDFD9D6" w14:textId="228BF994" w:rsidR="00221E76" w:rsidRPr="00221E76" w:rsidRDefault="00221E76" w:rsidP="00221E76">
      <w:pPr>
        <w:spacing w:before="100" w:beforeAutospacing="1" w:after="100" w:afterAutospacing="1" w:line="240" w:lineRule="auto"/>
        <w:outlineLvl w:val="2"/>
        <w:rPr>
          <w:rFonts w:ascii="Times New Roman" w:eastAsia="Times New Roman" w:hAnsi="Times New Roman" w:cs="Times New Roman"/>
          <w:b/>
          <w:bCs/>
          <w:sz w:val="27"/>
          <w:szCs w:val="27"/>
        </w:rPr>
      </w:pPr>
      <w:r w:rsidRPr="00221E76">
        <w:rPr>
          <w:rFonts w:ascii="Times New Roman" w:eastAsia="Times New Roman" w:hAnsi="Times New Roman" w:cs="Times New Roman"/>
          <w:b/>
          <w:bCs/>
          <w:sz w:val="27"/>
          <w:szCs w:val="27"/>
        </w:rPr>
        <w:t>Where Assumptions May Need Scrutiny</w:t>
      </w:r>
    </w:p>
    <w:p w14:paraId="39B4C41B" w14:textId="77777777" w:rsidR="00221E76" w:rsidRPr="00221E76" w:rsidRDefault="00221E76" w:rsidP="00BC3057">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b/>
          <w:bCs/>
          <w:sz w:val="24"/>
          <w:szCs w:val="24"/>
        </w:rPr>
        <w:lastRenderedPageBreak/>
        <w:t>SOM Capture Depends on Execution</w:t>
      </w:r>
      <w:r w:rsidRPr="00221E76">
        <w:rPr>
          <w:rFonts w:ascii="Times New Roman" w:eastAsia="Times New Roman" w:hAnsi="Times New Roman" w:cs="Times New Roman"/>
          <w:sz w:val="24"/>
          <w:szCs w:val="24"/>
        </w:rPr>
        <w:br/>
        <w:t xml:space="preserve">The $1.4B SOM implies rapid customer acquisition and scaling—a challenge for an early-stage company with only one paying customer and ongoing </w:t>
      </w:r>
      <w:proofErr w:type="spellStart"/>
      <w:r w:rsidRPr="00221E76">
        <w:rPr>
          <w:rFonts w:ascii="Times New Roman" w:eastAsia="Times New Roman" w:hAnsi="Times New Roman" w:cs="Times New Roman"/>
          <w:sz w:val="24"/>
          <w:szCs w:val="24"/>
        </w:rPr>
        <w:t>PoCs</w:t>
      </w:r>
      <w:proofErr w:type="spellEnd"/>
      <w:r w:rsidRPr="00221E76">
        <w:rPr>
          <w:rFonts w:ascii="Times New Roman" w:eastAsia="Times New Roman" w:hAnsi="Times New Roman" w:cs="Times New Roman"/>
          <w:sz w:val="24"/>
          <w:szCs w:val="24"/>
        </w:rPr>
        <w:t xml:space="preserve"> as of mid-2025.</w:t>
      </w:r>
    </w:p>
    <w:p w14:paraId="66D3FFB8" w14:textId="77777777" w:rsidR="00221E76" w:rsidRPr="00221E76" w:rsidRDefault="00221E76" w:rsidP="00BC3057">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b/>
          <w:bCs/>
          <w:sz w:val="24"/>
          <w:szCs w:val="24"/>
        </w:rPr>
        <w:t>BLE Mesh Market Still Nascent</w:t>
      </w:r>
      <w:r w:rsidRPr="00221E76">
        <w:rPr>
          <w:rFonts w:ascii="Times New Roman" w:eastAsia="Times New Roman" w:hAnsi="Times New Roman" w:cs="Times New Roman"/>
          <w:sz w:val="24"/>
          <w:szCs w:val="24"/>
        </w:rPr>
        <w:br/>
        <w:t xml:space="preserve">While BLE Mesh adoption is growing, the actual </w:t>
      </w:r>
      <w:r w:rsidRPr="00221E76">
        <w:rPr>
          <w:rFonts w:ascii="Times New Roman" w:eastAsia="Times New Roman" w:hAnsi="Times New Roman" w:cs="Times New Roman"/>
          <w:b/>
          <w:bCs/>
          <w:sz w:val="24"/>
          <w:szCs w:val="24"/>
        </w:rPr>
        <w:t>commercial deployment of BLE Mesh in large-scale industrial settings is still limited</w:t>
      </w:r>
      <w:r w:rsidRPr="00221E76">
        <w:rPr>
          <w:rFonts w:ascii="Times New Roman" w:eastAsia="Times New Roman" w:hAnsi="Times New Roman" w:cs="Times New Roman"/>
          <w:sz w:val="24"/>
          <w:szCs w:val="24"/>
        </w:rPr>
        <w:t>, so some of the SAM might take longer to unlock.</w:t>
      </w:r>
    </w:p>
    <w:p w14:paraId="6E0633B9" w14:textId="77777777" w:rsidR="00221E76" w:rsidRPr="00221E76" w:rsidRDefault="00221E76" w:rsidP="00BC3057">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b/>
          <w:bCs/>
          <w:sz w:val="24"/>
          <w:szCs w:val="24"/>
        </w:rPr>
        <w:t>Revenue Model Complexity</w:t>
      </w:r>
      <w:r w:rsidRPr="00221E76">
        <w:rPr>
          <w:rFonts w:ascii="Times New Roman" w:eastAsia="Times New Roman" w:hAnsi="Times New Roman" w:cs="Times New Roman"/>
          <w:sz w:val="24"/>
          <w:szCs w:val="24"/>
        </w:rPr>
        <w:br/>
        <w:t>Their mix of hardware + SaaS + data integration makes pricing and customer adoption more complex compared to pure SaaS plays.</w:t>
      </w:r>
    </w:p>
    <w:p w14:paraId="7EFB2009" w14:textId="77777777" w:rsidR="00221E76" w:rsidRPr="00221E76" w:rsidRDefault="00221E76" w:rsidP="00BC3057">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b/>
          <w:bCs/>
          <w:sz w:val="24"/>
          <w:szCs w:val="24"/>
        </w:rPr>
        <w:t>International Market Not Addressed in Detail</w:t>
      </w:r>
      <w:r w:rsidRPr="00221E76">
        <w:rPr>
          <w:rFonts w:ascii="Times New Roman" w:eastAsia="Times New Roman" w:hAnsi="Times New Roman" w:cs="Times New Roman"/>
          <w:sz w:val="24"/>
          <w:szCs w:val="24"/>
        </w:rPr>
        <w:br/>
        <w:t>Their estimate seems U.S.-centric, but global BLE Mesh demand (especially in Asia and Europe) could significantly expand the true TAM, SAM, and SOM.</w:t>
      </w:r>
    </w:p>
    <w:p w14:paraId="030905C4" w14:textId="26DE0D60" w:rsidR="00221E76" w:rsidRPr="00221E76" w:rsidRDefault="00221E76" w:rsidP="00221E76">
      <w:pPr>
        <w:spacing w:after="0" w:line="240" w:lineRule="auto"/>
      </w:pPr>
    </w:p>
    <w:p w14:paraId="0C2ED37F" w14:textId="374D5353" w:rsidR="00221E76" w:rsidRPr="00056C6E" w:rsidRDefault="00221E76" w:rsidP="00221E76">
      <w:pPr>
        <w:spacing w:before="100" w:beforeAutospacing="1" w:after="100" w:afterAutospacing="1" w:line="240" w:lineRule="auto"/>
        <w:outlineLvl w:val="2"/>
        <w:rPr>
          <w:rFonts w:ascii="Times New Roman" w:eastAsia="Times New Roman" w:hAnsi="Times New Roman" w:cs="Times New Roman"/>
          <w:b/>
          <w:bCs/>
          <w:sz w:val="27"/>
          <w:szCs w:val="27"/>
        </w:rPr>
      </w:pPr>
      <w:r w:rsidRPr="00056C6E">
        <w:rPr>
          <w:rFonts w:ascii="Times New Roman" w:eastAsia="Times New Roman" w:hAnsi="Times New Roman" w:cs="Times New Roman"/>
          <w:b/>
          <w:bCs/>
          <w:sz w:val="27"/>
          <w:szCs w:val="27"/>
        </w:rPr>
        <w:t>Conclusion</w:t>
      </w:r>
    </w:p>
    <w:p w14:paraId="7B7477D1" w14:textId="77777777" w:rsidR="00221E76" w:rsidRPr="00221E76" w:rsidRDefault="00221E76" w:rsidP="00221E76">
      <w:p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sz w:val="24"/>
          <w:szCs w:val="24"/>
        </w:rPr>
        <w:t xml:space="preserve">Yes, BleedIO’s </w:t>
      </w:r>
      <w:r w:rsidRPr="00221E76">
        <w:rPr>
          <w:rFonts w:ascii="Times New Roman" w:eastAsia="Times New Roman" w:hAnsi="Times New Roman" w:cs="Times New Roman"/>
          <w:b/>
          <w:bCs/>
          <w:sz w:val="24"/>
          <w:szCs w:val="24"/>
        </w:rPr>
        <w:t>$9.6B SAM and $1.4B SOM are reasonable and directionally sound</w:t>
      </w:r>
      <w:r w:rsidRPr="00221E76">
        <w:rPr>
          <w:rFonts w:ascii="Times New Roman" w:eastAsia="Times New Roman" w:hAnsi="Times New Roman" w:cs="Times New Roman"/>
          <w:sz w:val="24"/>
          <w:szCs w:val="24"/>
        </w:rPr>
        <w:t xml:space="preserve">, especially when considering industry growth, BLE Mesh potential, and the underserved nature of their target markets. However, </w:t>
      </w:r>
      <w:r w:rsidRPr="00221E76">
        <w:rPr>
          <w:rFonts w:ascii="Times New Roman" w:eastAsia="Times New Roman" w:hAnsi="Times New Roman" w:cs="Times New Roman"/>
          <w:b/>
          <w:bCs/>
          <w:sz w:val="24"/>
          <w:szCs w:val="24"/>
        </w:rPr>
        <w:t>realizing this potential will depend heavily on execution, hardware partnerships, and enterprise PoC-to-contract conversion</w:t>
      </w:r>
      <w:r w:rsidRPr="00221E76">
        <w:rPr>
          <w:rFonts w:ascii="Times New Roman" w:eastAsia="Times New Roman" w:hAnsi="Times New Roman" w:cs="Times New Roman"/>
          <w:sz w:val="24"/>
          <w:szCs w:val="24"/>
        </w:rPr>
        <w:t xml:space="preserve"> in the next 12–24 months.</w:t>
      </w:r>
    </w:p>
    <w:p w14:paraId="0B8FBDFD" w14:textId="782E8C8A" w:rsidR="00221E76" w:rsidRDefault="00221E76">
      <w:pPr>
        <w:widowControl w:val="0"/>
        <w:jc w:val="both"/>
        <w:rPr>
          <w:rFonts w:ascii="Arial" w:eastAsia="Arial" w:hAnsi="Arial" w:cs="Arial"/>
          <w:sz w:val="32"/>
          <w:szCs w:val="32"/>
        </w:rPr>
      </w:pPr>
      <w:r>
        <w:rPr>
          <w:rFonts w:ascii="Arial" w:eastAsia="Arial" w:hAnsi="Arial" w:cs="Arial"/>
          <w:noProof/>
          <w:sz w:val="32"/>
          <w:szCs w:val="32"/>
        </w:rPr>
        <w:lastRenderedPageBreak/>
        <w:drawing>
          <wp:inline distT="0" distB="0" distL="0" distR="0" wp14:anchorId="2CD291D4" wp14:editId="24E70895">
            <wp:extent cx="6272796" cy="5394971"/>
            <wp:effectExtent l="0" t="0" r="0" b="0"/>
            <wp:docPr id="1510408792" name="Picture 1" descr="A pie chart with text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408792" name="Picture 1" descr="A pie chart with text and numbers&#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6272796" cy="5394971"/>
                    </a:xfrm>
                    <a:prstGeom prst="rect">
                      <a:avLst/>
                    </a:prstGeom>
                  </pic:spPr>
                </pic:pic>
              </a:graphicData>
            </a:graphic>
          </wp:inline>
        </w:drawing>
      </w:r>
    </w:p>
    <w:p w14:paraId="5FE7C28E" w14:textId="77777777" w:rsidR="002556F9" w:rsidRDefault="002556F9">
      <w:pPr>
        <w:pStyle w:val="Heading1"/>
      </w:pPr>
    </w:p>
    <w:p w14:paraId="591FB0A1" w14:textId="77777777" w:rsidR="002556F9" w:rsidRDefault="002556F9">
      <w:pPr>
        <w:rPr>
          <w:rFonts w:ascii="Arial" w:eastAsia="Arial" w:hAnsi="Arial" w:cs="Arial"/>
          <w:sz w:val="2"/>
          <w:szCs w:val="2"/>
        </w:rPr>
      </w:pPr>
    </w:p>
    <w:p w14:paraId="2FC7F1AC" w14:textId="77777777" w:rsidR="002556F9" w:rsidRDefault="002556F9">
      <w:pPr>
        <w:rPr>
          <w:rFonts w:ascii="Arial" w:eastAsia="Arial" w:hAnsi="Arial" w:cs="Arial"/>
          <w:sz w:val="2"/>
          <w:szCs w:val="2"/>
        </w:rPr>
      </w:pPr>
    </w:p>
    <w:p w14:paraId="4981087F" w14:textId="77777777" w:rsidR="00221E76" w:rsidRPr="00221E76" w:rsidRDefault="00221E76" w:rsidP="00221E76">
      <w:pPr>
        <w:spacing w:before="100" w:beforeAutospacing="1" w:after="100" w:afterAutospacing="1" w:line="240" w:lineRule="auto"/>
        <w:outlineLvl w:val="1"/>
        <w:rPr>
          <w:rFonts w:ascii="Times New Roman" w:eastAsia="Times New Roman" w:hAnsi="Times New Roman" w:cs="Times New Roman"/>
          <w:b/>
          <w:bCs/>
          <w:sz w:val="36"/>
          <w:szCs w:val="36"/>
        </w:rPr>
      </w:pPr>
      <w:r w:rsidRPr="00221E76">
        <w:rPr>
          <w:rFonts w:ascii="Times New Roman" w:eastAsia="Times New Roman" w:hAnsi="Times New Roman" w:cs="Times New Roman"/>
          <w:b/>
          <w:bCs/>
          <w:sz w:val="36"/>
          <w:szCs w:val="36"/>
        </w:rPr>
        <w:t>Finance</w:t>
      </w:r>
    </w:p>
    <w:p w14:paraId="762FD716" w14:textId="6AAD87C1" w:rsidR="00221E76" w:rsidRPr="00221E76" w:rsidRDefault="00221E76" w:rsidP="00221E76">
      <w:p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sz w:val="24"/>
          <w:szCs w:val="24"/>
        </w:rPr>
        <w:t xml:space="preserve">As of May 2025, BleedIO Tech has raised </w:t>
      </w:r>
      <w:r w:rsidRPr="00221E76">
        <w:rPr>
          <w:rFonts w:ascii="Times New Roman" w:eastAsia="Times New Roman" w:hAnsi="Times New Roman" w:cs="Times New Roman"/>
          <w:b/>
          <w:bCs/>
          <w:sz w:val="24"/>
          <w:szCs w:val="24"/>
        </w:rPr>
        <w:t>$230,000 in total early-stage funding</w:t>
      </w:r>
      <w:r w:rsidRPr="00221E76">
        <w:rPr>
          <w:rFonts w:ascii="Times New Roman" w:eastAsia="Times New Roman" w:hAnsi="Times New Roman" w:cs="Times New Roman"/>
          <w:sz w:val="24"/>
          <w:szCs w:val="24"/>
        </w:rPr>
        <w:t xml:space="preserve">, consisting of </w:t>
      </w:r>
      <w:proofErr w:type="gramStart"/>
      <w:r w:rsidRPr="00221E76">
        <w:rPr>
          <w:rFonts w:ascii="Times New Roman" w:eastAsia="Times New Roman" w:hAnsi="Times New Roman" w:cs="Times New Roman"/>
          <w:sz w:val="24"/>
          <w:szCs w:val="24"/>
        </w:rPr>
        <w:t xml:space="preserve">a </w:t>
      </w:r>
      <w:r w:rsidRPr="00221E76">
        <w:rPr>
          <w:rFonts w:ascii="Times New Roman" w:eastAsia="Times New Roman" w:hAnsi="Times New Roman" w:cs="Times New Roman"/>
          <w:b/>
          <w:bCs/>
          <w:sz w:val="24"/>
          <w:szCs w:val="24"/>
        </w:rPr>
        <w:t>$</w:t>
      </w:r>
      <w:proofErr w:type="gramEnd"/>
      <w:r w:rsidRPr="00221E76">
        <w:rPr>
          <w:rFonts w:ascii="Times New Roman" w:eastAsia="Times New Roman" w:hAnsi="Times New Roman" w:cs="Times New Roman"/>
          <w:b/>
          <w:bCs/>
          <w:sz w:val="24"/>
          <w:szCs w:val="24"/>
        </w:rPr>
        <w:t>100,000 pre-seed SAFE</w:t>
      </w:r>
      <w:r w:rsidRPr="00221E76">
        <w:rPr>
          <w:rFonts w:ascii="Times New Roman" w:eastAsia="Times New Roman" w:hAnsi="Times New Roman" w:cs="Times New Roman"/>
          <w:sz w:val="24"/>
          <w:szCs w:val="24"/>
        </w:rPr>
        <w:t xml:space="preserve">, </w:t>
      </w:r>
      <w:r w:rsidRPr="00221E76">
        <w:rPr>
          <w:rFonts w:ascii="Times New Roman" w:eastAsia="Times New Roman" w:hAnsi="Times New Roman" w:cs="Times New Roman"/>
          <w:b/>
          <w:bCs/>
          <w:sz w:val="24"/>
          <w:szCs w:val="24"/>
        </w:rPr>
        <w:t>$30,000 in founder contributions</w:t>
      </w:r>
      <w:r w:rsidRPr="00221E76">
        <w:rPr>
          <w:rFonts w:ascii="Times New Roman" w:eastAsia="Times New Roman" w:hAnsi="Times New Roman" w:cs="Times New Roman"/>
          <w:sz w:val="24"/>
          <w:szCs w:val="24"/>
        </w:rPr>
        <w:t xml:space="preserve">, and </w:t>
      </w:r>
      <w:r w:rsidRPr="00221E76">
        <w:rPr>
          <w:rFonts w:ascii="Times New Roman" w:eastAsia="Times New Roman" w:hAnsi="Times New Roman" w:cs="Times New Roman"/>
          <w:b/>
          <w:bCs/>
          <w:sz w:val="24"/>
          <w:szCs w:val="24"/>
        </w:rPr>
        <w:t>$100,000 in Microsoft Startup credits</w:t>
      </w:r>
      <w:r w:rsidRPr="00221E76">
        <w:rPr>
          <w:rFonts w:ascii="Times New Roman" w:eastAsia="Times New Roman" w:hAnsi="Times New Roman" w:cs="Times New Roman"/>
          <w:sz w:val="24"/>
          <w:szCs w:val="24"/>
        </w:rPr>
        <w:t xml:space="preserve"> that cover software, infrastructure, and cloud services</w:t>
      </w:r>
      <w:r w:rsidR="00461D80">
        <w:rPr>
          <w:rFonts w:ascii="Times New Roman" w:eastAsia="Times New Roman" w:hAnsi="Times New Roman" w:cs="Times New Roman"/>
          <w:sz w:val="24"/>
          <w:szCs w:val="24"/>
        </w:rPr>
        <w:t xml:space="preserve">. </w:t>
      </w:r>
      <w:proofErr w:type="spellStart"/>
      <w:r w:rsidRPr="00221E76">
        <w:rPr>
          <w:rFonts w:ascii="Times New Roman" w:eastAsia="Times New Roman" w:hAnsi="Times New Roman" w:cs="Times New Roman"/>
          <w:sz w:val="24"/>
          <w:szCs w:val="24"/>
        </w:rPr>
        <w:t>BleedIO_Tech_Financial</w:t>
      </w:r>
      <w:proofErr w:type="spellEnd"/>
      <w:r w:rsidRPr="00221E76">
        <w:rPr>
          <w:rFonts w:ascii="Times New Roman" w:eastAsia="Times New Roman" w:hAnsi="Times New Roman" w:cs="Times New Roman"/>
          <w:sz w:val="24"/>
          <w:szCs w:val="24"/>
        </w:rPr>
        <w:t xml:space="preserve">_…. The company has generated </w:t>
      </w:r>
      <w:r w:rsidRPr="00221E76">
        <w:rPr>
          <w:rFonts w:ascii="Times New Roman" w:eastAsia="Times New Roman" w:hAnsi="Times New Roman" w:cs="Times New Roman"/>
          <w:b/>
          <w:bCs/>
          <w:sz w:val="24"/>
          <w:szCs w:val="24"/>
        </w:rPr>
        <w:t>modest early revenue</w:t>
      </w:r>
      <w:r w:rsidRPr="00221E76">
        <w:rPr>
          <w:rFonts w:ascii="Times New Roman" w:eastAsia="Times New Roman" w:hAnsi="Times New Roman" w:cs="Times New Roman"/>
          <w:sz w:val="24"/>
          <w:szCs w:val="24"/>
        </w:rPr>
        <w:t xml:space="preserve"> ($1,000) through a partnership agreement and is actively running multiple </w:t>
      </w:r>
      <w:proofErr w:type="spellStart"/>
      <w:r w:rsidRPr="00221E76">
        <w:rPr>
          <w:rFonts w:ascii="Times New Roman" w:eastAsia="Times New Roman" w:hAnsi="Times New Roman" w:cs="Times New Roman"/>
          <w:sz w:val="24"/>
          <w:szCs w:val="24"/>
        </w:rPr>
        <w:t>PoCs</w:t>
      </w:r>
      <w:proofErr w:type="spellEnd"/>
      <w:r w:rsidRPr="00221E76">
        <w:rPr>
          <w:rFonts w:ascii="Times New Roman" w:eastAsia="Times New Roman" w:hAnsi="Times New Roman" w:cs="Times New Roman"/>
          <w:sz w:val="24"/>
          <w:szCs w:val="24"/>
        </w:rPr>
        <w:t xml:space="preserve"> with potential clients. Burn rate is highly controlled at approximately </w:t>
      </w:r>
      <w:r w:rsidRPr="00221E76">
        <w:rPr>
          <w:rFonts w:ascii="Times New Roman" w:eastAsia="Times New Roman" w:hAnsi="Times New Roman" w:cs="Times New Roman"/>
          <w:b/>
          <w:bCs/>
          <w:sz w:val="24"/>
          <w:szCs w:val="24"/>
        </w:rPr>
        <w:t>$7,000/month</w:t>
      </w:r>
      <w:r w:rsidRPr="00221E76">
        <w:rPr>
          <w:rFonts w:ascii="Times New Roman" w:eastAsia="Times New Roman" w:hAnsi="Times New Roman" w:cs="Times New Roman"/>
          <w:sz w:val="24"/>
          <w:szCs w:val="24"/>
        </w:rPr>
        <w:t xml:space="preserve">, with </w:t>
      </w:r>
      <w:r w:rsidRPr="00221E76">
        <w:rPr>
          <w:rFonts w:ascii="Times New Roman" w:eastAsia="Times New Roman" w:hAnsi="Times New Roman" w:cs="Times New Roman"/>
          <w:b/>
          <w:bCs/>
          <w:sz w:val="24"/>
          <w:szCs w:val="24"/>
        </w:rPr>
        <w:t>no current debt or outstanding liabilities</w:t>
      </w:r>
      <w:r w:rsidRPr="00221E76">
        <w:rPr>
          <w:rFonts w:ascii="Times New Roman" w:eastAsia="Times New Roman" w:hAnsi="Times New Roman" w:cs="Times New Roman"/>
          <w:sz w:val="24"/>
          <w:szCs w:val="24"/>
        </w:rPr>
        <w:t xml:space="preserve">, and the team is not yet drawing salaries. Cash on hand totals </w:t>
      </w:r>
      <w:r w:rsidRPr="00221E76">
        <w:rPr>
          <w:rFonts w:ascii="Times New Roman" w:eastAsia="Times New Roman" w:hAnsi="Times New Roman" w:cs="Times New Roman"/>
          <w:b/>
          <w:bCs/>
          <w:sz w:val="24"/>
          <w:szCs w:val="24"/>
        </w:rPr>
        <w:t>$13,700</w:t>
      </w:r>
      <w:r w:rsidRPr="00221E76">
        <w:rPr>
          <w:rFonts w:ascii="Times New Roman" w:eastAsia="Times New Roman" w:hAnsi="Times New Roman" w:cs="Times New Roman"/>
          <w:sz w:val="24"/>
          <w:szCs w:val="24"/>
        </w:rPr>
        <w:t>.</w:t>
      </w:r>
    </w:p>
    <w:p w14:paraId="245B56DD" w14:textId="48404760" w:rsidR="00221E76" w:rsidRPr="00221E76" w:rsidRDefault="00221E76" w:rsidP="00221E76">
      <w:p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sz w:val="24"/>
          <w:szCs w:val="24"/>
        </w:rPr>
        <w:t xml:space="preserve">The cap table indicates a </w:t>
      </w:r>
      <w:r w:rsidRPr="00221E76">
        <w:rPr>
          <w:rFonts w:ascii="Times New Roman" w:eastAsia="Times New Roman" w:hAnsi="Times New Roman" w:cs="Times New Roman"/>
          <w:b/>
          <w:bCs/>
          <w:sz w:val="24"/>
          <w:szCs w:val="24"/>
        </w:rPr>
        <w:t>clean ownership structure</w:t>
      </w:r>
      <w:r w:rsidRPr="00221E76">
        <w:rPr>
          <w:rFonts w:ascii="Times New Roman" w:eastAsia="Times New Roman" w:hAnsi="Times New Roman" w:cs="Times New Roman"/>
          <w:sz w:val="24"/>
          <w:szCs w:val="24"/>
        </w:rPr>
        <w:t xml:space="preserve"> with 100% of the common equity held by three founders: </w:t>
      </w:r>
      <w:r w:rsidRPr="00221E76">
        <w:rPr>
          <w:rFonts w:ascii="Times New Roman" w:eastAsia="Times New Roman" w:hAnsi="Times New Roman" w:cs="Times New Roman"/>
          <w:b/>
          <w:bCs/>
          <w:sz w:val="24"/>
          <w:szCs w:val="24"/>
        </w:rPr>
        <w:t>Stanislav Podolski (59.2%)</w:t>
      </w:r>
      <w:r w:rsidRPr="00221E76">
        <w:rPr>
          <w:rFonts w:ascii="Times New Roman" w:eastAsia="Times New Roman" w:hAnsi="Times New Roman" w:cs="Times New Roman"/>
          <w:sz w:val="24"/>
          <w:szCs w:val="24"/>
        </w:rPr>
        <w:t xml:space="preserve">, </w:t>
      </w:r>
      <w:r w:rsidRPr="00221E76">
        <w:rPr>
          <w:rFonts w:ascii="Times New Roman" w:eastAsia="Times New Roman" w:hAnsi="Times New Roman" w:cs="Times New Roman"/>
          <w:b/>
          <w:bCs/>
          <w:sz w:val="24"/>
          <w:szCs w:val="24"/>
        </w:rPr>
        <w:t>Mikhail Kolobov (32.9%)</w:t>
      </w:r>
      <w:r w:rsidRPr="00221E76">
        <w:rPr>
          <w:rFonts w:ascii="Times New Roman" w:eastAsia="Times New Roman" w:hAnsi="Times New Roman" w:cs="Times New Roman"/>
          <w:sz w:val="24"/>
          <w:szCs w:val="24"/>
        </w:rPr>
        <w:t xml:space="preserve">, and </w:t>
      </w:r>
      <w:r w:rsidRPr="00221E76">
        <w:rPr>
          <w:rFonts w:ascii="Times New Roman" w:eastAsia="Times New Roman" w:hAnsi="Times New Roman" w:cs="Times New Roman"/>
          <w:b/>
          <w:bCs/>
          <w:sz w:val="24"/>
          <w:szCs w:val="24"/>
        </w:rPr>
        <w:t>Leonardo Beup (7.9%)</w:t>
      </w:r>
      <w:r w:rsidRPr="00221E76">
        <w:rPr>
          <w:rFonts w:ascii="Times New Roman" w:eastAsia="Times New Roman" w:hAnsi="Times New Roman" w:cs="Times New Roman"/>
          <w:sz w:val="24"/>
          <w:szCs w:val="24"/>
        </w:rPr>
        <w:t xml:space="preserve">. A stock option pool has been established for early team members, with unexercised options granted under standard 4-year vesting schedules, supporting future hiring and retention plans. One outstanding </w:t>
      </w:r>
      <w:r w:rsidRPr="00221E76">
        <w:rPr>
          <w:rFonts w:ascii="Times New Roman" w:eastAsia="Times New Roman" w:hAnsi="Times New Roman" w:cs="Times New Roman"/>
          <w:b/>
          <w:bCs/>
          <w:sz w:val="24"/>
          <w:szCs w:val="24"/>
        </w:rPr>
        <w:t>SAFE of $100,000</w:t>
      </w:r>
      <w:r w:rsidRPr="00221E76">
        <w:rPr>
          <w:rFonts w:ascii="Times New Roman" w:eastAsia="Times New Roman" w:hAnsi="Times New Roman" w:cs="Times New Roman"/>
          <w:sz w:val="24"/>
          <w:szCs w:val="24"/>
        </w:rPr>
        <w:t xml:space="preserve"> is on record but has not yet </w:t>
      </w:r>
      <w:proofErr w:type="gramStart"/>
      <w:r w:rsidRPr="00221E76">
        <w:rPr>
          <w:rFonts w:ascii="Times New Roman" w:eastAsia="Times New Roman" w:hAnsi="Times New Roman" w:cs="Times New Roman"/>
          <w:sz w:val="24"/>
          <w:szCs w:val="24"/>
        </w:rPr>
        <w:t>converted</w:t>
      </w:r>
      <w:proofErr w:type="gramEnd"/>
      <w:r w:rsidR="00461D80">
        <w:rPr>
          <w:rFonts w:ascii="Times New Roman" w:eastAsia="Times New Roman" w:hAnsi="Times New Roman" w:cs="Times New Roman"/>
          <w:sz w:val="24"/>
          <w:szCs w:val="24"/>
        </w:rPr>
        <w:t xml:space="preserve">. </w:t>
      </w:r>
      <w:proofErr w:type="spellStart"/>
      <w:r w:rsidRPr="00221E76">
        <w:rPr>
          <w:rFonts w:ascii="Times New Roman" w:eastAsia="Times New Roman" w:hAnsi="Times New Roman" w:cs="Times New Roman"/>
          <w:sz w:val="24"/>
          <w:szCs w:val="24"/>
        </w:rPr>
        <w:t>BleedIO_Tech_Financial</w:t>
      </w:r>
      <w:proofErr w:type="spellEnd"/>
      <w:r w:rsidRPr="00221E76">
        <w:rPr>
          <w:rFonts w:ascii="Times New Roman" w:eastAsia="Times New Roman" w:hAnsi="Times New Roman" w:cs="Times New Roman"/>
          <w:sz w:val="24"/>
          <w:szCs w:val="24"/>
        </w:rPr>
        <w:t>_….</w:t>
      </w:r>
    </w:p>
    <w:p w14:paraId="5F20171A" w14:textId="77777777" w:rsidR="00221E76" w:rsidRPr="00221E76" w:rsidRDefault="00221E76" w:rsidP="00221E76">
      <w:p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sz w:val="24"/>
          <w:szCs w:val="24"/>
        </w:rPr>
        <w:lastRenderedPageBreak/>
        <w:t xml:space="preserve">Financial projections show </w:t>
      </w:r>
      <w:r w:rsidRPr="00221E76">
        <w:rPr>
          <w:rFonts w:ascii="Times New Roman" w:eastAsia="Times New Roman" w:hAnsi="Times New Roman" w:cs="Times New Roman"/>
          <w:b/>
          <w:bCs/>
          <w:sz w:val="24"/>
          <w:szCs w:val="24"/>
        </w:rPr>
        <w:t>$350,000 in revenue expected for 2025</w:t>
      </w:r>
      <w:r w:rsidRPr="00221E76">
        <w:rPr>
          <w:rFonts w:ascii="Times New Roman" w:eastAsia="Times New Roman" w:hAnsi="Times New Roman" w:cs="Times New Roman"/>
          <w:sz w:val="24"/>
          <w:szCs w:val="24"/>
        </w:rPr>
        <w:t xml:space="preserve">, ramping up to </w:t>
      </w:r>
      <w:r w:rsidRPr="00221E76">
        <w:rPr>
          <w:rFonts w:ascii="Times New Roman" w:eastAsia="Times New Roman" w:hAnsi="Times New Roman" w:cs="Times New Roman"/>
          <w:b/>
          <w:bCs/>
          <w:sz w:val="24"/>
          <w:szCs w:val="24"/>
        </w:rPr>
        <w:t>$2.8M in 2026</w:t>
      </w:r>
      <w:r w:rsidRPr="00221E76">
        <w:rPr>
          <w:rFonts w:ascii="Times New Roman" w:eastAsia="Times New Roman" w:hAnsi="Times New Roman" w:cs="Times New Roman"/>
          <w:sz w:val="24"/>
          <w:szCs w:val="24"/>
        </w:rPr>
        <w:t xml:space="preserve"> and </w:t>
      </w:r>
      <w:r w:rsidRPr="00221E76">
        <w:rPr>
          <w:rFonts w:ascii="Times New Roman" w:eastAsia="Times New Roman" w:hAnsi="Times New Roman" w:cs="Times New Roman"/>
          <w:b/>
          <w:bCs/>
          <w:sz w:val="24"/>
          <w:szCs w:val="24"/>
        </w:rPr>
        <w:t>$4.5M in 2027</w:t>
      </w:r>
      <w:r w:rsidRPr="00221E76">
        <w:rPr>
          <w:rFonts w:ascii="Times New Roman" w:eastAsia="Times New Roman" w:hAnsi="Times New Roman" w:cs="Times New Roman"/>
          <w:sz w:val="24"/>
          <w:szCs w:val="24"/>
        </w:rPr>
        <w:t xml:space="preserve">, with gross margins improving from 73% to 78% over the same </w:t>
      </w:r>
      <w:proofErr w:type="spellStart"/>
      <w:r w:rsidRPr="00221E76">
        <w:rPr>
          <w:rFonts w:ascii="Times New Roman" w:eastAsia="Times New Roman" w:hAnsi="Times New Roman" w:cs="Times New Roman"/>
          <w:sz w:val="24"/>
          <w:szCs w:val="24"/>
        </w:rPr>
        <w:t>periodBleedIO</w:t>
      </w:r>
      <w:proofErr w:type="spellEnd"/>
      <w:r w:rsidRPr="00221E76">
        <w:rPr>
          <w:rFonts w:ascii="Times New Roman" w:eastAsia="Times New Roman" w:hAnsi="Times New Roman" w:cs="Times New Roman"/>
          <w:sz w:val="24"/>
          <w:szCs w:val="24"/>
        </w:rPr>
        <w:t xml:space="preserve"> Tech Pitch Deck…. Key revenue streams include recurring </w:t>
      </w:r>
      <w:r w:rsidRPr="00221E76">
        <w:rPr>
          <w:rFonts w:ascii="Times New Roman" w:eastAsia="Times New Roman" w:hAnsi="Times New Roman" w:cs="Times New Roman"/>
          <w:b/>
          <w:bCs/>
          <w:sz w:val="24"/>
          <w:szCs w:val="24"/>
        </w:rPr>
        <w:t>SaaS subscriptions</w:t>
      </w:r>
      <w:r w:rsidRPr="00221E76">
        <w:rPr>
          <w:rFonts w:ascii="Times New Roman" w:eastAsia="Times New Roman" w:hAnsi="Times New Roman" w:cs="Times New Roman"/>
          <w:sz w:val="24"/>
          <w:szCs w:val="24"/>
        </w:rPr>
        <w:t xml:space="preserve">, </w:t>
      </w:r>
      <w:r w:rsidRPr="00221E76">
        <w:rPr>
          <w:rFonts w:ascii="Times New Roman" w:eastAsia="Times New Roman" w:hAnsi="Times New Roman" w:cs="Times New Roman"/>
          <w:b/>
          <w:bCs/>
          <w:sz w:val="24"/>
          <w:szCs w:val="24"/>
        </w:rPr>
        <w:t>edge-device software licenses</w:t>
      </w:r>
      <w:r w:rsidRPr="00221E76">
        <w:rPr>
          <w:rFonts w:ascii="Times New Roman" w:eastAsia="Times New Roman" w:hAnsi="Times New Roman" w:cs="Times New Roman"/>
          <w:sz w:val="24"/>
          <w:szCs w:val="24"/>
        </w:rPr>
        <w:t xml:space="preserve">, and </w:t>
      </w:r>
      <w:r w:rsidRPr="00221E76">
        <w:rPr>
          <w:rFonts w:ascii="Times New Roman" w:eastAsia="Times New Roman" w:hAnsi="Times New Roman" w:cs="Times New Roman"/>
          <w:b/>
          <w:bCs/>
          <w:sz w:val="24"/>
          <w:szCs w:val="24"/>
        </w:rPr>
        <w:t>custom hardware deployments</w:t>
      </w:r>
      <w:r w:rsidRPr="00221E76">
        <w:rPr>
          <w:rFonts w:ascii="Times New Roman" w:eastAsia="Times New Roman" w:hAnsi="Times New Roman" w:cs="Times New Roman"/>
          <w:sz w:val="24"/>
          <w:szCs w:val="24"/>
        </w:rPr>
        <w:t xml:space="preserve">, which serve as pull-through for the software business. Lifetime value (LTV) per enterprise customer is estimated at </w:t>
      </w:r>
      <w:r w:rsidRPr="00221E76">
        <w:rPr>
          <w:rFonts w:ascii="Times New Roman" w:eastAsia="Times New Roman" w:hAnsi="Times New Roman" w:cs="Times New Roman"/>
          <w:b/>
          <w:bCs/>
          <w:sz w:val="24"/>
          <w:szCs w:val="24"/>
        </w:rPr>
        <w:t>$5–$20M</w:t>
      </w:r>
      <w:r w:rsidRPr="00221E76">
        <w:rPr>
          <w:rFonts w:ascii="Times New Roman" w:eastAsia="Times New Roman" w:hAnsi="Times New Roman" w:cs="Times New Roman"/>
          <w:sz w:val="24"/>
          <w:szCs w:val="24"/>
        </w:rPr>
        <w:t xml:space="preserve">, and customer acquisition cost (CAC) is projected at </w:t>
      </w:r>
      <w:r w:rsidRPr="00221E76">
        <w:rPr>
          <w:rFonts w:ascii="Times New Roman" w:eastAsia="Times New Roman" w:hAnsi="Times New Roman" w:cs="Times New Roman"/>
          <w:b/>
          <w:bCs/>
          <w:sz w:val="24"/>
          <w:szCs w:val="24"/>
        </w:rPr>
        <w:t>$2K–$10K</w:t>
      </w:r>
      <w:r w:rsidRPr="00221E76">
        <w:rPr>
          <w:rFonts w:ascii="Times New Roman" w:eastAsia="Times New Roman" w:hAnsi="Times New Roman" w:cs="Times New Roman"/>
          <w:sz w:val="24"/>
          <w:szCs w:val="24"/>
        </w:rPr>
        <w:t xml:space="preserve">, yielding </w:t>
      </w:r>
      <w:proofErr w:type="gramStart"/>
      <w:r w:rsidRPr="00221E76">
        <w:rPr>
          <w:rFonts w:ascii="Times New Roman" w:eastAsia="Times New Roman" w:hAnsi="Times New Roman" w:cs="Times New Roman"/>
          <w:sz w:val="24"/>
          <w:szCs w:val="24"/>
        </w:rPr>
        <w:t>a</w:t>
      </w:r>
      <w:proofErr w:type="gramEnd"/>
      <w:r w:rsidRPr="00221E76">
        <w:rPr>
          <w:rFonts w:ascii="Times New Roman" w:eastAsia="Times New Roman" w:hAnsi="Times New Roman" w:cs="Times New Roman"/>
          <w:sz w:val="24"/>
          <w:szCs w:val="24"/>
        </w:rPr>
        <w:t xml:space="preserve"> </w:t>
      </w:r>
      <w:r w:rsidRPr="00221E76">
        <w:rPr>
          <w:rFonts w:ascii="Times New Roman" w:eastAsia="Times New Roman" w:hAnsi="Times New Roman" w:cs="Times New Roman"/>
          <w:b/>
          <w:bCs/>
          <w:sz w:val="24"/>
          <w:szCs w:val="24"/>
        </w:rPr>
        <w:t>LTV/CAC ratio of ~25x</w:t>
      </w:r>
      <w:r w:rsidRPr="00221E76">
        <w:rPr>
          <w:rFonts w:ascii="Times New Roman" w:eastAsia="Times New Roman" w:hAnsi="Times New Roman" w:cs="Times New Roman"/>
          <w:sz w:val="24"/>
          <w:szCs w:val="24"/>
        </w:rPr>
        <w:t xml:space="preserve"> and a </w:t>
      </w:r>
      <w:r w:rsidRPr="00221E76">
        <w:rPr>
          <w:rFonts w:ascii="Times New Roman" w:eastAsia="Times New Roman" w:hAnsi="Times New Roman" w:cs="Times New Roman"/>
          <w:b/>
          <w:bCs/>
          <w:sz w:val="24"/>
          <w:szCs w:val="24"/>
        </w:rPr>
        <w:t>CAC payback period of 3–8 months</w:t>
      </w:r>
      <w:r w:rsidRPr="00221E76">
        <w:rPr>
          <w:rFonts w:ascii="Times New Roman" w:eastAsia="Times New Roman" w:hAnsi="Times New Roman" w:cs="Times New Roman"/>
          <w:sz w:val="24"/>
          <w:szCs w:val="24"/>
        </w:rPr>
        <w:t xml:space="preserve">. BleedIO is currently raising a </w:t>
      </w:r>
      <w:r w:rsidRPr="00221E76">
        <w:rPr>
          <w:rFonts w:ascii="Times New Roman" w:eastAsia="Times New Roman" w:hAnsi="Times New Roman" w:cs="Times New Roman"/>
          <w:b/>
          <w:bCs/>
          <w:sz w:val="24"/>
          <w:szCs w:val="24"/>
        </w:rPr>
        <w:t>$2.5M seed round via SAFE</w:t>
      </w:r>
      <w:r w:rsidRPr="00221E76">
        <w:rPr>
          <w:rFonts w:ascii="Times New Roman" w:eastAsia="Times New Roman" w:hAnsi="Times New Roman" w:cs="Times New Roman"/>
          <w:sz w:val="24"/>
          <w:szCs w:val="24"/>
        </w:rPr>
        <w:t xml:space="preserve"> with </w:t>
      </w:r>
      <w:proofErr w:type="gramStart"/>
      <w:r w:rsidRPr="00221E76">
        <w:rPr>
          <w:rFonts w:ascii="Times New Roman" w:eastAsia="Times New Roman" w:hAnsi="Times New Roman" w:cs="Times New Roman"/>
          <w:sz w:val="24"/>
          <w:szCs w:val="24"/>
        </w:rPr>
        <w:t>an</w:t>
      </w:r>
      <w:proofErr w:type="gramEnd"/>
      <w:r w:rsidRPr="00221E76">
        <w:rPr>
          <w:rFonts w:ascii="Times New Roman" w:eastAsia="Times New Roman" w:hAnsi="Times New Roman" w:cs="Times New Roman"/>
          <w:sz w:val="24"/>
          <w:szCs w:val="24"/>
        </w:rPr>
        <w:t xml:space="preserve"> </w:t>
      </w:r>
      <w:r w:rsidRPr="00221E76">
        <w:rPr>
          <w:rFonts w:ascii="Times New Roman" w:eastAsia="Times New Roman" w:hAnsi="Times New Roman" w:cs="Times New Roman"/>
          <w:b/>
          <w:bCs/>
          <w:sz w:val="24"/>
          <w:szCs w:val="24"/>
        </w:rPr>
        <w:t>$11M post-money valuation cap</w:t>
      </w:r>
      <w:r w:rsidRPr="00221E76">
        <w:rPr>
          <w:rFonts w:ascii="Times New Roman" w:eastAsia="Times New Roman" w:hAnsi="Times New Roman" w:cs="Times New Roman"/>
          <w:sz w:val="24"/>
          <w:szCs w:val="24"/>
        </w:rPr>
        <w:t>, with 60% of proceeds allocated to GTM, 25% to product development, and 15% to legal, IP, and general operations.</w:t>
      </w:r>
    </w:p>
    <w:p w14:paraId="6D2330D6" w14:textId="77777777" w:rsidR="00221E76" w:rsidRPr="00221E76" w:rsidRDefault="00221E76" w:rsidP="00221E76">
      <w:p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sz w:val="24"/>
          <w:szCs w:val="24"/>
        </w:rPr>
        <w:t>Overall, BleedIO’s financial position is capital-efficient and strategically aligned with early-stage traction, with an emphasis on high-margin recurring revenue, careful burn, and a scalable model designed for enterprise IoT adoption.</w:t>
      </w:r>
    </w:p>
    <w:p w14:paraId="216C161D" w14:textId="77777777" w:rsidR="002556F9" w:rsidRDefault="002556F9">
      <w:pPr>
        <w:rPr>
          <w:rFonts w:ascii="Arial" w:eastAsia="Arial" w:hAnsi="Arial" w:cs="Arial"/>
          <w:sz w:val="2"/>
          <w:szCs w:val="2"/>
        </w:rPr>
      </w:pPr>
    </w:p>
    <w:p w14:paraId="412E716D" w14:textId="77777777" w:rsidR="00221E76" w:rsidRDefault="00221E76">
      <w:pPr>
        <w:rPr>
          <w:rFonts w:ascii="Arial" w:eastAsia="Arial" w:hAnsi="Arial" w:cs="Arial"/>
          <w:sz w:val="2"/>
          <w:szCs w:val="2"/>
        </w:rPr>
      </w:pPr>
    </w:p>
    <w:p w14:paraId="4A99231D" w14:textId="77777777" w:rsidR="002556F9" w:rsidRDefault="002556F9">
      <w:pPr>
        <w:rPr>
          <w:rFonts w:ascii="Arial" w:eastAsia="Arial" w:hAnsi="Arial" w:cs="Arial"/>
          <w:sz w:val="2"/>
          <w:szCs w:val="2"/>
        </w:rPr>
      </w:pPr>
    </w:p>
    <w:p w14:paraId="19B7DBE0" w14:textId="77777777" w:rsidR="00221E76" w:rsidRPr="00221E76" w:rsidRDefault="00221E76" w:rsidP="00221E76">
      <w:pPr>
        <w:spacing w:before="100" w:beforeAutospacing="1" w:after="100" w:afterAutospacing="1" w:line="240" w:lineRule="auto"/>
        <w:outlineLvl w:val="2"/>
        <w:rPr>
          <w:rFonts w:ascii="Times New Roman" w:eastAsia="Times New Roman" w:hAnsi="Times New Roman" w:cs="Times New Roman"/>
          <w:b/>
          <w:bCs/>
          <w:sz w:val="27"/>
          <w:szCs w:val="27"/>
        </w:rPr>
      </w:pPr>
      <w:r w:rsidRPr="00221E76">
        <w:rPr>
          <w:rFonts w:ascii="Times New Roman" w:eastAsia="Times New Roman" w:hAnsi="Times New Roman" w:cs="Times New Roman"/>
          <w:b/>
          <w:bCs/>
          <w:sz w:val="27"/>
          <w:szCs w:val="27"/>
        </w:rPr>
        <w:t>Key Takeaways from Financial Metrics (2025–2027)</w:t>
      </w:r>
    </w:p>
    <w:p w14:paraId="3D7AE6E2" w14:textId="77777777" w:rsidR="00221E76" w:rsidRPr="00221E76" w:rsidRDefault="00221E76" w:rsidP="00BC3057">
      <w:pPr>
        <w:numPr>
          <w:ilvl w:val="0"/>
          <w:numId w:val="6"/>
        </w:numPr>
        <w:spacing w:before="100" w:beforeAutospacing="1" w:after="100" w:afterAutospacing="1" w:line="240" w:lineRule="auto"/>
        <w:rPr>
          <w:rFonts w:ascii="Times New Roman" w:eastAsia="Times New Roman" w:hAnsi="Times New Roman" w:cs="Times New Roman"/>
          <w:sz w:val="24"/>
          <w:szCs w:val="24"/>
          <w:lang w:val="ru-RU"/>
        </w:rPr>
      </w:pPr>
      <w:r w:rsidRPr="00221E76">
        <w:rPr>
          <w:rFonts w:ascii="Times New Roman" w:eastAsia="Times New Roman" w:hAnsi="Times New Roman" w:cs="Times New Roman"/>
          <w:b/>
          <w:bCs/>
          <w:sz w:val="24"/>
          <w:szCs w:val="24"/>
          <w:lang w:val="ru-RU"/>
        </w:rPr>
        <w:t>Revenue Growth</w:t>
      </w:r>
    </w:p>
    <w:p w14:paraId="2EF84305" w14:textId="77777777" w:rsidR="00221E76" w:rsidRPr="00221E76" w:rsidRDefault="00221E76" w:rsidP="00BC3057">
      <w:pPr>
        <w:numPr>
          <w:ilvl w:val="1"/>
          <w:numId w:val="6"/>
        </w:num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sz w:val="24"/>
          <w:szCs w:val="24"/>
        </w:rPr>
        <w:t xml:space="preserve">Revenue grows from </w:t>
      </w:r>
      <w:r w:rsidRPr="00221E76">
        <w:rPr>
          <w:rFonts w:ascii="Times New Roman" w:eastAsia="Times New Roman" w:hAnsi="Times New Roman" w:cs="Times New Roman"/>
          <w:b/>
          <w:bCs/>
          <w:sz w:val="24"/>
          <w:szCs w:val="24"/>
        </w:rPr>
        <w:t>$350K in 2025</w:t>
      </w:r>
      <w:r w:rsidRPr="00221E76">
        <w:rPr>
          <w:rFonts w:ascii="Times New Roman" w:eastAsia="Times New Roman" w:hAnsi="Times New Roman" w:cs="Times New Roman"/>
          <w:sz w:val="24"/>
          <w:szCs w:val="24"/>
        </w:rPr>
        <w:t xml:space="preserve"> to </w:t>
      </w:r>
      <w:r w:rsidRPr="00221E76">
        <w:rPr>
          <w:rFonts w:ascii="Times New Roman" w:eastAsia="Times New Roman" w:hAnsi="Times New Roman" w:cs="Times New Roman"/>
          <w:b/>
          <w:bCs/>
          <w:sz w:val="24"/>
          <w:szCs w:val="24"/>
        </w:rPr>
        <w:t>$4.5M in 2027</w:t>
      </w:r>
      <w:r w:rsidRPr="00221E76">
        <w:rPr>
          <w:rFonts w:ascii="Times New Roman" w:eastAsia="Times New Roman" w:hAnsi="Times New Roman" w:cs="Times New Roman"/>
          <w:sz w:val="24"/>
          <w:szCs w:val="24"/>
        </w:rPr>
        <w:t>, indicating aggressive scaling plans.</w:t>
      </w:r>
    </w:p>
    <w:p w14:paraId="052FE545" w14:textId="77777777" w:rsidR="00221E76" w:rsidRPr="00221E76" w:rsidRDefault="00221E76" w:rsidP="00BC3057">
      <w:pPr>
        <w:numPr>
          <w:ilvl w:val="1"/>
          <w:numId w:val="6"/>
        </w:num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b/>
          <w:bCs/>
          <w:sz w:val="24"/>
          <w:szCs w:val="24"/>
        </w:rPr>
        <w:t>YoY Growth</w:t>
      </w:r>
      <w:r w:rsidRPr="00221E76">
        <w:rPr>
          <w:rFonts w:ascii="Times New Roman" w:eastAsia="Times New Roman" w:hAnsi="Times New Roman" w:cs="Times New Roman"/>
          <w:sz w:val="24"/>
          <w:szCs w:val="24"/>
        </w:rPr>
        <w:t xml:space="preserve"> is very high in 2026 (</w:t>
      </w:r>
      <w:r w:rsidRPr="00221E76">
        <w:rPr>
          <w:rFonts w:ascii="Times New Roman" w:eastAsia="Times New Roman" w:hAnsi="Times New Roman" w:cs="Times New Roman"/>
          <w:b/>
          <w:bCs/>
          <w:sz w:val="24"/>
          <w:szCs w:val="24"/>
        </w:rPr>
        <w:t>700%</w:t>
      </w:r>
      <w:r w:rsidRPr="00221E76">
        <w:rPr>
          <w:rFonts w:ascii="Times New Roman" w:eastAsia="Times New Roman" w:hAnsi="Times New Roman" w:cs="Times New Roman"/>
          <w:sz w:val="24"/>
          <w:szCs w:val="24"/>
        </w:rPr>
        <w:t>), which is typical for early-stage companies moving from pilots to commercial contracts.</w:t>
      </w:r>
    </w:p>
    <w:p w14:paraId="197B425D" w14:textId="77777777" w:rsidR="00221E76" w:rsidRPr="00221E76" w:rsidRDefault="00221E76" w:rsidP="00BC3057">
      <w:pPr>
        <w:numPr>
          <w:ilvl w:val="1"/>
          <w:numId w:val="6"/>
        </w:num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sz w:val="24"/>
          <w:szCs w:val="24"/>
        </w:rPr>
        <w:t xml:space="preserve">Growth slows to </w:t>
      </w:r>
      <w:r w:rsidRPr="00221E76">
        <w:rPr>
          <w:rFonts w:ascii="Times New Roman" w:eastAsia="Times New Roman" w:hAnsi="Times New Roman" w:cs="Times New Roman"/>
          <w:b/>
          <w:bCs/>
          <w:sz w:val="24"/>
          <w:szCs w:val="24"/>
        </w:rPr>
        <w:t>60.7% in 2027</w:t>
      </w:r>
      <w:r w:rsidRPr="00221E76">
        <w:rPr>
          <w:rFonts w:ascii="Times New Roman" w:eastAsia="Times New Roman" w:hAnsi="Times New Roman" w:cs="Times New Roman"/>
          <w:sz w:val="24"/>
          <w:szCs w:val="24"/>
        </w:rPr>
        <w:t>, showing a more sustainable trajectory.</w:t>
      </w:r>
    </w:p>
    <w:p w14:paraId="28ADA967" w14:textId="77777777" w:rsidR="00221E76" w:rsidRPr="00221E76" w:rsidRDefault="00221E76" w:rsidP="00BC3057">
      <w:pPr>
        <w:numPr>
          <w:ilvl w:val="0"/>
          <w:numId w:val="6"/>
        </w:numPr>
        <w:spacing w:before="100" w:beforeAutospacing="1" w:after="100" w:afterAutospacing="1" w:line="240" w:lineRule="auto"/>
        <w:rPr>
          <w:rFonts w:ascii="Times New Roman" w:eastAsia="Times New Roman" w:hAnsi="Times New Roman" w:cs="Times New Roman"/>
          <w:sz w:val="24"/>
          <w:szCs w:val="24"/>
          <w:lang w:val="ru-RU"/>
        </w:rPr>
      </w:pPr>
      <w:r w:rsidRPr="00221E76">
        <w:rPr>
          <w:rFonts w:ascii="Times New Roman" w:eastAsia="Times New Roman" w:hAnsi="Times New Roman" w:cs="Times New Roman"/>
          <w:b/>
          <w:bCs/>
          <w:sz w:val="24"/>
          <w:szCs w:val="24"/>
          <w:lang w:val="ru-RU"/>
        </w:rPr>
        <w:t>Gross Margin</w:t>
      </w:r>
    </w:p>
    <w:p w14:paraId="29489010" w14:textId="77777777" w:rsidR="00221E76" w:rsidRPr="00221E76" w:rsidRDefault="00221E76" w:rsidP="00BC3057">
      <w:pPr>
        <w:numPr>
          <w:ilvl w:val="1"/>
          <w:numId w:val="6"/>
        </w:num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sz w:val="24"/>
          <w:szCs w:val="24"/>
        </w:rPr>
        <w:t xml:space="preserve">Margins improve from </w:t>
      </w:r>
      <w:r w:rsidRPr="00221E76">
        <w:rPr>
          <w:rFonts w:ascii="Times New Roman" w:eastAsia="Times New Roman" w:hAnsi="Times New Roman" w:cs="Times New Roman"/>
          <w:b/>
          <w:bCs/>
          <w:sz w:val="24"/>
          <w:szCs w:val="24"/>
        </w:rPr>
        <w:t>73% to 78%</w:t>
      </w:r>
      <w:r w:rsidRPr="00221E76">
        <w:rPr>
          <w:rFonts w:ascii="Times New Roman" w:eastAsia="Times New Roman" w:hAnsi="Times New Roman" w:cs="Times New Roman"/>
          <w:sz w:val="24"/>
          <w:szCs w:val="24"/>
        </w:rPr>
        <w:t>, a strong sign for a hybrid SaaS/hardware business.</w:t>
      </w:r>
    </w:p>
    <w:p w14:paraId="5FCB7FC4" w14:textId="77777777" w:rsidR="00221E76" w:rsidRPr="00221E76" w:rsidRDefault="00221E76" w:rsidP="00BC3057">
      <w:pPr>
        <w:numPr>
          <w:ilvl w:val="1"/>
          <w:numId w:val="6"/>
        </w:num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sz w:val="24"/>
          <w:szCs w:val="24"/>
        </w:rPr>
        <w:t>High margins are consistent with a software-first model where hardware serves as a revenue enabler rather than a margin driver.</w:t>
      </w:r>
    </w:p>
    <w:p w14:paraId="1CF166C2" w14:textId="77777777" w:rsidR="00221E76" w:rsidRPr="00221E76" w:rsidRDefault="00221E76" w:rsidP="00BC3057">
      <w:pPr>
        <w:numPr>
          <w:ilvl w:val="0"/>
          <w:numId w:val="6"/>
        </w:numPr>
        <w:spacing w:before="100" w:beforeAutospacing="1" w:after="100" w:afterAutospacing="1" w:line="240" w:lineRule="auto"/>
        <w:rPr>
          <w:rFonts w:ascii="Times New Roman" w:eastAsia="Times New Roman" w:hAnsi="Times New Roman" w:cs="Times New Roman"/>
          <w:sz w:val="24"/>
          <w:szCs w:val="24"/>
          <w:lang w:val="ru-RU"/>
        </w:rPr>
      </w:pPr>
      <w:r w:rsidRPr="00221E76">
        <w:rPr>
          <w:rFonts w:ascii="Times New Roman" w:eastAsia="Times New Roman" w:hAnsi="Times New Roman" w:cs="Times New Roman"/>
          <w:b/>
          <w:bCs/>
          <w:sz w:val="24"/>
          <w:szCs w:val="24"/>
          <w:lang w:val="ru-RU"/>
        </w:rPr>
        <w:t>Net Income &amp; Margin</w:t>
      </w:r>
    </w:p>
    <w:p w14:paraId="73FFF12C" w14:textId="77777777" w:rsidR="00221E76" w:rsidRPr="00221E76" w:rsidRDefault="00221E76" w:rsidP="00BC3057">
      <w:pPr>
        <w:numPr>
          <w:ilvl w:val="1"/>
          <w:numId w:val="6"/>
        </w:num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sz w:val="24"/>
          <w:szCs w:val="24"/>
        </w:rPr>
        <w:t xml:space="preserve">The company operates at a loss throughout the period, with net income of </w:t>
      </w:r>
      <w:r w:rsidRPr="00221E76">
        <w:rPr>
          <w:rFonts w:ascii="Times New Roman" w:eastAsia="Times New Roman" w:hAnsi="Times New Roman" w:cs="Times New Roman"/>
          <w:b/>
          <w:bCs/>
          <w:sz w:val="24"/>
          <w:szCs w:val="24"/>
        </w:rPr>
        <w:t>-683K (2025)</w:t>
      </w:r>
      <w:r w:rsidRPr="00221E76">
        <w:rPr>
          <w:rFonts w:ascii="Times New Roman" w:eastAsia="Times New Roman" w:hAnsi="Times New Roman" w:cs="Times New Roman"/>
          <w:sz w:val="24"/>
          <w:szCs w:val="24"/>
        </w:rPr>
        <w:t xml:space="preserve">, </w:t>
      </w:r>
      <w:r w:rsidRPr="00221E76">
        <w:rPr>
          <w:rFonts w:ascii="Times New Roman" w:eastAsia="Times New Roman" w:hAnsi="Times New Roman" w:cs="Times New Roman"/>
          <w:b/>
          <w:bCs/>
          <w:sz w:val="24"/>
          <w:szCs w:val="24"/>
        </w:rPr>
        <w:t>-1.28M (2026)</w:t>
      </w:r>
      <w:r w:rsidRPr="00221E76">
        <w:rPr>
          <w:rFonts w:ascii="Times New Roman" w:eastAsia="Times New Roman" w:hAnsi="Times New Roman" w:cs="Times New Roman"/>
          <w:sz w:val="24"/>
          <w:szCs w:val="24"/>
        </w:rPr>
        <w:t xml:space="preserve">, and </w:t>
      </w:r>
      <w:r w:rsidRPr="00221E76">
        <w:rPr>
          <w:rFonts w:ascii="Times New Roman" w:eastAsia="Times New Roman" w:hAnsi="Times New Roman" w:cs="Times New Roman"/>
          <w:b/>
          <w:bCs/>
          <w:sz w:val="24"/>
          <w:szCs w:val="24"/>
        </w:rPr>
        <w:t>-1.5M (2027)</w:t>
      </w:r>
      <w:r w:rsidRPr="00221E76">
        <w:rPr>
          <w:rFonts w:ascii="Times New Roman" w:eastAsia="Times New Roman" w:hAnsi="Times New Roman" w:cs="Times New Roman"/>
          <w:sz w:val="24"/>
          <w:szCs w:val="24"/>
        </w:rPr>
        <w:t>.</w:t>
      </w:r>
    </w:p>
    <w:p w14:paraId="3CD416E0" w14:textId="77777777" w:rsidR="00221E76" w:rsidRPr="00221E76" w:rsidRDefault="00221E76" w:rsidP="00BC3057">
      <w:pPr>
        <w:numPr>
          <w:ilvl w:val="1"/>
          <w:numId w:val="6"/>
        </w:num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sz w:val="24"/>
          <w:szCs w:val="24"/>
        </w:rPr>
        <w:t xml:space="preserve">However, </w:t>
      </w:r>
      <w:r w:rsidRPr="00221E76">
        <w:rPr>
          <w:rFonts w:ascii="Times New Roman" w:eastAsia="Times New Roman" w:hAnsi="Times New Roman" w:cs="Times New Roman"/>
          <w:b/>
          <w:bCs/>
          <w:sz w:val="24"/>
          <w:szCs w:val="24"/>
        </w:rPr>
        <w:t>net margin improves significantly</w:t>
      </w:r>
      <w:r w:rsidRPr="00221E76">
        <w:rPr>
          <w:rFonts w:ascii="Times New Roman" w:eastAsia="Times New Roman" w:hAnsi="Times New Roman" w:cs="Times New Roman"/>
          <w:sz w:val="24"/>
          <w:szCs w:val="24"/>
        </w:rPr>
        <w:t xml:space="preserve">, from </w:t>
      </w:r>
      <w:r w:rsidRPr="00221E76">
        <w:rPr>
          <w:rFonts w:ascii="Times New Roman" w:eastAsia="Times New Roman" w:hAnsi="Times New Roman" w:cs="Times New Roman"/>
          <w:b/>
          <w:bCs/>
          <w:sz w:val="24"/>
          <w:szCs w:val="24"/>
        </w:rPr>
        <w:t>-195% to -33%</w:t>
      </w:r>
      <w:r w:rsidRPr="00221E76">
        <w:rPr>
          <w:rFonts w:ascii="Times New Roman" w:eastAsia="Times New Roman" w:hAnsi="Times New Roman" w:cs="Times New Roman"/>
          <w:sz w:val="24"/>
          <w:szCs w:val="24"/>
        </w:rPr>
        <w:t>, showing increasing operational leverage.</w:t>
      </w:r>
    </w:p>
    <w:p w14:paraId="2F7E6CD0" w14:textId="77777777" w:rsidR="00221E76" w:rsidRPr="00221E76" w:rsidRDefault="00221E76" w:rsidP="00BC3057">
      <w:pPr>
        <w:numPr>
          <w:ilvl w:val="0"/>
          <w:numId w:val="6"/>
        </w:numPr>
        <w:spacing w:before="100" w:beforeAutospacing="1" w:after="100" w:afterAutospacing="1" w:line="240" w:lineRule="auto"/>
        <w:rPr>
          <w:rFonts w:ascii="Times New Roman" w:eastAsia="Times New Roman" w:hAnsi="Times New Roman" w:cs="Times New Roman"/>
          <w:sz w:val="24"/>
          <w:szCs w:val="24"/>
          <w:lang w:val="ru-RU"/>
        </w:rPr>
      </w:pPr>
      <w:r w:rsidRPr="00221E76">
        <w:rPr>
          <w:rFonts w:ascii="Times New Roman" w:eastAsia="Times New Roman" w:hAnsi="Times New Roman" w:cs="Times New Roman"/>
          <w:b/>
          <w:bCs/>
          <w:sz w:val="24"/>
          <w:szCs w:val="24"/>
          <w:lang w:val="ru-RU"/>
        </w:rPr>
        <w:t>Monthly Expenses</w:t>
      </w:r>
    </w:p>
    <w:p w14:paraId="20212E72" w14:textId="77777777" w:rsidR="00221E76" w:rsidRPr="00221E76" w:rsidRDefault="00221E76" w:rsidP="00BC3057">
      <w:pPr>
        <w:numPr>
          <w:ilvl w:val="1"/>
          <w:numId w:val="6"/>
        </w:num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sz w:val="24"/>
          <w:szCs w:val="24"/>
        </w:rPr>
        <w:t xml:space="preserve">Monthly spend increases from </w:t>
      </w:r>
      <w:r w:rsidRPr="00221E76">
        <w:rPr>
          <w:rFonts w:ascii="Times New Roman" w:eastAsia="Times New Roman" w:hAnsi="Times New Roman" w:cs="Times New Roman"/>
          <w:b/>
          <w:bCs/>
          <w:sz w:val="24"/>
          <w:szCs w:val="24"/>
        </w:rPr>
        <w:t>~$13.3K to ~$41.7K</w:t>
      </w:r>
      <w:r w:rsidRPr="00221E76">
        <w:rPr>
          <w:rFonts w:ascii="Times New Roman" w:eastAsia="Times New Roman" w:hAnsi="Times New Roman" w:cs="Times New Roman"/>
          <w:sz w:val="24"/>
          <w:szCs w:val="24"/>
        </w:rPr>
        <w:t>, aligned with scaling sales, engineering, and deployment capabilities.</w:t>
      </w:r>
    </w:p>
    <w:p w14:paraId="33FF9ECF" w14:textId="77777777" w:rsidR="00221E76" w:rsidRPr="00221E76" w:rsidRDefault="00221E76" w:rsidP="00BC3057">
      <w:pPr>
        <w:numPr>
          <w:ilvl w:val="1"/>
          <w:numId w:val="6"/>
        </w:num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sz w:val="24"/>
          <w:szCs w:val="24"/>
        </w:rPr>
        <w:t>The controlled burn in 2025 allows the company to test and validate before ramping up investment.</w:t>
      </w:r>
    </w:p>
    <w:p w14:paraId="707C4B68" w14:textId="77777777" w:rsidR="00221E76" w:rsidRPr="00221E76" w:rsidRDefault="00221E76" w:rsidP="00BC3057">
      <w:pPr>
        <w:numPr>
          <w:ilvl w:val="0"/>
          <w:numId w:val="6"/>
        </w:numPr>
        <w:spacing w:before="100" w:beforeAutospacing="1" w:after="100" w:afterAutospacing="1" w:line="240" w:lineRule="auto"/>
        <w:rPr>
          <w:rFonts w:ascii="Times New Roman" w:eastAsia="Times New Roman" w:hAnsi="Times New Roman" w:cs="Times New Roman"/>
          <w:sz w:val="24"/>
          <w:szCs w:val="24"/>
          <w:lang w:val="ru-RU"/>
        </w:rPr>
      </w:pPr>
      <w:r w:rsidRPr="00221E76">
        <w:rPr>
          <w:rFonts w:ascii="Times New Roman" w:eastAsia="Times New Roman" w:hAnsi="Times New Roman" w:cs="Times New Roman"/>
          <w:b/>
          <w:bCs/>
          <w:sz w:val="24"/>
          <w:szCs w:val="24"/>
          <w:lang w:val="ru-RU"/>
        </w:rPr>
        <w:t>Gross Profit</w:t>
      </w:r>
    </w:p>
    <w:p w14:paraId="6B65B74F" w14:textId="77777777" w:rsidR="00221E76" w:rsidRPr="00221E76" w:rsidRDefault="00221E76" w:rsidP="00BC3057">
      <w:pPr>
        <w:numPr>
          <w:ilvl w:val="1"/>
          <w:numId w:val="6"/>
        </w:num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sz w:val="24"/>
          <w:szCs w:val="24"/>
        </w:rPr>
        <w:t xml:space="preserve">Gross profit grows rapidly from </w:t>
      </w:r>
      <w:r w:rsidRPr="00221E76">
        <w:rPr>
          <w:rFonts w:ascii="Times New Roman" w:eastAsia="Times New Roman" w:hAnsi="Times New Roman" w:cs="Times New Roman"/>
          <w:b/>
          <w:bCs/>
          <w:sz w:val="24"/>
          <w:szCs w:val="24"/>
        </w:rPr>
        <w:t>$255K (2025)</w:t>
      </w:r>
      <w:r w:rsidRPr="00221E76">
        <w:rPr>
          <w:rFonts w:ascii="Times New Roman" w:eastAsia="Times New Roman" w:hAnsi="Times New Roman" w:cs="Times New Roman"/>
          <w:sz w:val="24"/>
          <w:szCs w:val="24"/>
        </w:rPr>
        <w:t xml:space="preserve"> to </w:t>
      </w:r>
      <w:r w:rsidRPr="00221E76">
        <w:rPr>
          <w:rFonts w:ascii="Times New Roman" w:eastAsia="Times New Roman" w:hAnsi="Times New Roman" w:cs="Times New Roman"/>
          <w:b/>
          <w:bCs/>
          <w:sz w:val="24"/>
          <w:szCs w:val="24"/>
        </w:rPr>
        <w:t>$3.51M (2027)</w:t>
      </w:r>
      <w:r w:rsidRPr="00221E76">
        <w:rPr>
          <w:rFonts w:ascii="Times New Roman" w:eastAsia="Times New Roman" w:hAnsi="Times New Roman" w:cs="Times New Roman"/>
          <w:sz w:val="24"/>
          <w:szCs w:val="24"/>
        </w:rPr>
        <w:t>, providing a strong foundation for future profitability once scale is achieved.</w:t>
      </w:r>
    </w:p>
    <w:p w14:paraId="38364C82" w14:textId="6805E38F" w:rsidR="00221E76" w:rsidRPr="00221E76" w:rsidRDefault="00221E76" w:rsidP="00221E76">
      <w:pPr>
        <w:spacing w:after="0" w:line="240" w:lineRule="auto"/>
      </w:pPr>
    </w:p>
    <w:p w14:paraId="1621E5FB" w14:textId="321D1841" w:rsidR="00221E76" w:rsidRPr="00221E76" w:rsidRDefault="00221E76" w:rsidP="00221E76">
      <w:pPr>
        <w:spacing w:before="100" w:beforeAutospacing="1" w:after="100" w:afterAutospacing="1" w:line="240" w:lineRule="auto"/>
        <w:outlineLvl w:val="2"/>
        <w:rPr>
          <w:rFonts w:ascii="Times New Roman" w:eastAsia="Times New Roman" w:hAnsi="Times New Roman" w:cs="Times New Roman"/>
          <w:b/>
          <w:bCs/>
          <w:sz w:val="27"/>
          <w:szCs w:val="27"/>
          <w:lang w:val="ru-RU"/>
        </w:rPr>
      </w:pPr>
      <w:r w:rsidRPr="00221E76">
        <w:rPr>
          <w:rFonts w:ascii="Times New Roman" w:eastAsia="Times New Roman" w:hAnsi="Times New Roman" w:cs="Times New Roman"/>
          <w:b/>
          <w:bCs/>
          <w:sz w:val="27"/>
          <w:szCs w:val="27"/>
          <w:lang w:val="ru-RU"/>
        </w:rPr>
        <w:t>Summary Assessment</w:t>
      </w:r>
    </w:p>
    <w:p w14:paraId="2D807DFD" w14:textId="77777777" w:rsidR="00221E76" w:rsidRPr="00221E76" w:rsidRDefault="00221E76" w:rsidP="00BC3057">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b/>
          <w:bCs/>
          <w:sz w:val="24"/>
          <w:szCs w:val="24"/>
        </w:rPr>
        <w:t>Strengths:</w:t>
      </w:r>
      <w:r w:rsidRPr="00221E76">
        <w:rPr>
          <w:rFonts w:ascii="Times New Roman" w:eastAsia="Times New Roman" w:hAnsi="Times New Roman" w:cs="Times New Roman"/>
          <w:sz w:val="24"/>
          <w:szCs w:val="24"/>
        </w:rPr>
        <w:t xml:space="preserve"> High gross margins, exceptional growth potential, disciplined early burn, improving net margins.</w:t>
      </w:r>
    </w:p>
    <w:p w14:paraId="356E2868" w14:textId="77777777" w:rsidR="00221E76" w:rsidRPr="00221E76" w:rsidRDefault="00221E76" w:rsidP="00BC3057">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b/>
          <w:bCs/>
          <w:sz w:val="24"/>
          <w:szCs w:val="24"/>
        </w:rPr>
        <w:t>Risks:</w:t>
      </w:r>
      <w:r w:rsidRPr="00221E76">
        <w:rPr>
          <w:rFonts w:ascii="Times New Roman" w:eastAsia="Times New Roman" w:hAnsi="Times New Roman" w:cs="Times New Roman"/>
          <w:sz w:val="24"/>
          <w:szCs w:val="24"/>
        </w:rPr>
        <w:t xml:space="preserve"> Sustained losses over 3 years, requiring continued fundraising or rapid conversion of </w:t>
      </w:r>
      <w:proofErr w:type="spellStart"/>
      <w:r w:rsidRPr="00221E76">
        <w:rPr>
          <w:rFonts w:ascii="Times New Roman" w:eastAsia="Times New Roman" w:hAnsi="Times New Roman" w:cs="Times New Roman"/>
          <w:sz w:val="24"/>
          <w:szCs w:val="24"/>
        </w:rPr>
        <w:t>PoCs</w:t>
      </w:r>
      <w:proofErr w:type="spellEnd"/>
      <w:r w:rsidRPr="00221E76">
        <w:rPr>
          <w:rFonts w:ascii="Times New Roman" w:eastAsia="Times New Roman" w:hAnsi="Times New Roman" w:cs="Times New Roman"/>
          <w:sz w:val="24"/>
          <w:szCs w:val="24"/>
        </w:rPr>
        <w:t xml:space="preserve"> to long-term contracts.</w:t>
      </w:r>
    </w:p>
    <w:p w14:paraId="6FE4DB6F" w14:textId="77777777" w:rsidR="002556F9" w:rsidRDefault="002556F9">
      <w:pPr>
        <w:rPr>
          <w:rFonts w:ascii="Arial" w:eastAsia="Arial" w:hAnsi="Arial" w:cs="Arial"/>
          <w:sz w:val="2"/>
          <w:szCs w:val="2"/>
        </w:rPr>
      </w:pPr>
    </w:p>
    <w:p w14:paraId="725C074D" w14:textId="77777777" w:rsidR="00221E76" w:rsidRPr="00221E76" w:rsidRDefault="00221E76" w:rsidP="00221E76">
      <w:p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sz w:val="24"/>
          <w:szCs w:val="24"/>
        </w:rPr>
        <w:lastRenderedPageBreak/>
        <w:t xml:space="preserve">To assess whether BleedIO Tech’s </w:t>
      </w:r>
      <w:r w:rsidRPr="00221E76">
        <w:rPr>
          <w:rFonts w:ascii="Times New Roman" w:eastAsia="Times New Roman" w:hAnsi="Times New Roman" w:cs="Times New Roman"/>
          <w:b/>
          <w:bCs/>
          <w:sz w:val="24"/>
          <w:szCs w:val="24"/>
        </w:rPr>
        <w:t>proposed $2.5M seed investment</w:t>
      </w:r>
      <w:r w:rsidRPr="00221E76">
        <w:rPr>
          <w:rFonts w:ascii="Times New Roman" w:eastAsia="Times New Roman" w:hAnsi="Times New Roman" w:cs="Times New Roman"/>
          <w:sz w:val="24"/>
          <w:szCs w:val="24"/>
        </w:rPr>
        <w:t xml:space="preserve"> is sufficient to carry the business forward, we can compare it to their financial projections and strategic use of funds:</w:t>
      </w:r>
    </w:p>
    <w:p w14:paraId="4F911267" w14:textId="79043489" w:rsidR="00221E76" w:rsidRPr="00221E76" w:rsidRDefault="00221E76" w:rsidP="00221E76">
      <w:pPr>
        <w:spacing w:after="0" w:line="240" w:lineRule="auto"/>
      </w:pPr>
    </w:p>
    <w:p w14:paraId="0B7BD5F5" w14:textId="36F44946" w:rsidR="00221E76" w:rsidRPr="00221E76" w:rsidRDefault="00221E76" w:rsidP="00221E76">
      <w:pPr>
        <w:spacing w:before="100" w:beforeAutospacing="1" w:after="100" w:afterAutospacing="1" w:line="240" w:lineRule="auto"/>
        <w:outlineLvl w:val="2"/>
        <w:rPr>
          <w:rFonts w:ascii="Times New Roman" w:eastAsia="Times New Roman" w:hAnsi="Times New Roman" w:cs="Times New Roman"/>
          <w:b/>
          <w:bCs/>
          <w:sz w:val="27"/>
          <w:szCs w:val="27"/>
        </w:rPr>
      </w:pPr>
      <w:r w:rsidRPr="00221E76">
        <w:rPr>
          <w:rFonts w:ascii="Times New Roman" w:eastAsia="Times New Roman" w:hAnsi="Times New Roman" w:cs="Times New Roman"/>
          <w:b/>
          <w:bCs/>
          <w:sz w:val="27"/>
          <w:szCs w:val="27"/>
        </w:rPr>
        <w:t>Proposed Use of Funds (from DD materials)</w:t>
      </w:r>
    </w:p>
    <w:p w14:paraId="28CBD7FF" w14:textId="77777777" w:rsidR="00221E76" w:rsidRPr="00221E76" w:rsidRDefault="00221E76" w:rsidP="00BC3057">
      <w:pPr>
        <w:numPr>
          <w:ilvl w:val="0"/>
          <w:numId w:val="8"/>
        </w:numPr>
        <w:spacing w:before="100" w:beforeAutospacing="1" w:after="100" w:afterAutospacing="1" w:line="240" w:lineRule="auto"/>
        <w:rPr>
          <w:rFonts w:ascii="Times New Roman" w:eastAsia="Times New Roman" w:hAnsi="Times New Roman" w:cs="Times New Roman"/>
          <w:sz w:val="24"/>
          <w:szCs w:val="24"/>
          <w:lang w:val="ru-RU"/>
        </w:rPr>
      </w:pPr>
      <w:r w:rsidRPr="00221E76">
        <w:rPr>
          <w:rFonts w:ascii="Times New Roman" w:eastAsia="Times New Roman" w:hAnsi="Times New Roman" w:cs="Times New Roman"/>
          <w:b/>
          <w:bCs/>
          <w:sz w:val="24"/>
          <w:szCs w:val="24"/>
          <w:lang w:val="ru-RU"/>
        </w:rPr>
        <w:t>Total Raise:</w:t>
      </w:r>
      <w:r w:rsidRPr="00221E76">
        <w:rPr>
          <w:rFonts w:ascii="Times New Roman" w:eastAsia="Times New Roman" w:hAnsi="Times New Roman" w:cs="Times New Roman"/>
          <w:sz w:val="24"/>
          <w:szCs w:val="24"/>
          <w:lang w:val="ru-RU"/>
        </w:rPr>
        <w:t xml:space="preserve"> $2.5M SAFE</w:t>
      </w:r>
    </w:p>
    <w:p w14:paraId="2F2A09C2" w14:textId="77777777" w:rsidR="00221E76" w:rsidRPr="00221E76" w:rsidRDefault="00221E76" w:rsidP="00BC3057">
      <w:pPr>
        <w:numPr>
          <w:ilvl w:val="0"/>
          <w:numId w:val="8"/>
        </w:numPr>
        <w:spacing w:before="100" w:beforeAutospacing="1" w:after="100" w:afterAutospacing="1" w:line="240" w:lineRule="auto"/>
        <w:rPr>
          <w:rFonts w:ascii="Times New Roman" w:eastAsia="Times New Roman" w:hAnsi="Times New Roman" w:cs="Times New Roman"/>
          <w:sz w:val="24"/>
          <w:szCs w:val="24"/>
          <w:lang w:val="ru-RU"/>
        </w:rPr>
      </w:pPr>
      <w:r w:rsidRPr="00221E76">
        <w:rPr>
          <w:rFonts w:ascii="Times New Roman" w:eastAsia="Times New Roman" w:hAnsi="Times New Roman" w:cs="Times New Roman"/>
          <w:b/>
          <w:bCs/>
          <w:sz w:val="24"/>
          <w:szCs w:val="24"/>
          <w:lang w:val="ru-RU"/>
        </w:rPr>
        <w:t>Use Allocation:</w:t>
      </w:r>
    </w:p>
    <w:p w14:paraId="7AC5332F" w14:textId="77777777" w:rsidR="00221E76" w:rsidRPr="00221E76" w:rsidRDefault="00221E76" w:rsidP="00BC3057">
      <w:pPr>
        <w:numPr>
          <w:ilvl w:val="1"/>
          <w:numId w:val="8"/>
        </w:numPr>
        <w:spacing w:before="100" w:beforeAutospacing="1" w:after="100" w:afterAutospacing="1" w:line="240" w:lineRule="auto"/>
        <w:rPr>
          <w:rFonts w:ascii="Times New Roman" w:eastAsia="Times New Roman" w:hAnsi="Times New Roman" w:cs="Times New Roman"/>
          <w:sz w:val="24"/>
          <w:szCs w:val="24"/>
          <w:lang w:val="ru-RU"/>
        </w:rPr>
      </w:pPr>
      <w:r w:rsidRPr="00221E76">
        <w:rPr>
          <w:rFonts w:ascii="Times New Roman" w:eastAsia="Times New Roman" w:hAnsi="Times New Roman" w:cs="Times New Roman"/>
          <w:b/>
          <w:bCs/>
          <w:sz w:val="24"/>
          <w:szCs w:val="24"/>
          <w:lang w:val="ru-RU"/>
        </w:rPr>
        <w:t>60% Go-to-Market (GTM):</w:t>
      </w:r>
      <w:r w:rsidRPr="00221E76">
        <w:rPr>
          <w:rFonts w:ascii="Times New Roman" w:eastAsia="Times New Roman" w:hAnsi="Times New Roman" w:cs="Times New Roman"/>
          <w:sz w:val="24"/>
          <w:szCs w:val="24"/>
          <w:lang w:val="ru-RU"/>
        </w:rPr>
        <w:t xml:space="preserve"> $1.5M</w:t>
      </w:r>
    </w:p>
    <w:p w14:paraId="7A499EDC" w14:textId="77777777" w:rsidR="00221E76" w:rsidRPr="00221E76" w:rsidRDefault="00221E76" w:rsidP="00BC3057">
      <w:pPr>
        <w:numPr>
          <w:ilvl w:val="1"/>
          <w:numId w:val="8"/>
        </w:numPr>
        <w:spacing w:before="100" w:beforeAutospacing="1" w:after="100" w:afterAutospacing="1" w:line="240" w:lineRule="auto"/>
        <w:rPr>
          <w:rFonts w:ascii="Times New Roman" w:eastAsia="Times New Roman" w:hAnsi="Times New Roman" w:cs="Times New Roman"/>
          <w:sz w:val="24"/>
          <w:szCs w:val="24"/>
          <w:lang w:val="ru-RU"/>
        </w:rPr>
      </w:pPr>
      <w:r w:rsidRPr="00221E76">
        <w:rPr>
          <w:rFonts w:ascii="Times New Roman" w:eastAsia="Times New Roman" w:hAnsi="Times New Roman" w:cs="Times New Roman"/>
          <w:b/>
          <w:bCs/>
          <w:sz w:val="24"/>
          <w:szCs w:val="24"/>
          <w:lang w:val="ru-RU"/>
        </w:rPr>
        <w:t>25% Product Development:</w:t>
      </w:r>
      <w:r w:rsidRPr="00221E76">
        <w:rPr>
          <w:rFonts w:ascii="Times New Roman" w:eastAsia="Times New Roman" w:hAnsi="Times New Roman" w:cs="Times New Roman"/>
          <w:sz w:val="24"/>
          <w:szCs w:val="24"/>
          <w:lang w:val="ru-RU"/>
        </w:rPr>
        <w:t xml:space="preserve"> $625K</w:t>
      </w:r>
    </w:p>
    <w:p w14:paraId="756069CF" w14:textId="77777777" w:rsidR="00221E76" w:rsidRPr="00221E76" w:rsidRDefault="00221E76" w:rsidP="00BC3057">
      <w:pPr>
        <w:numPr>
          <w:ilvl w:val="1"/>
          <w:numId w:val="8"/>
        </w:numPr>
        <w:spacing w:before="100" w:beforeAutospacing="1" w:after="100" w:afterAutospacing="1" w:line="240" w:lineRule="auto"/>
        <w:rPr>
          <w:rFonts w:ascii="Times New Roman" w:eastAsia="Times New Roman" w:hAnsi="Times New Roman" w:cs="Times New Roman"/>
          <w:sz w:val="24"/>
          <w:szCs w:val="24"/>
          <w:lang w:val="ru-RU"/>
        </w:rPr>
      </w:pPr>
      <w:r w:rsidRPr="00221E76">
        <w:rPr>
          <w:rFonts w:ascii="Times New Roman" w:eastAsia="Times New Roman" w:hAnsi="Times New Roman" w:cs="Times New Roman"/>
          <w:b/>
          <w:bCs/>
          <w:sz w:val="24"/>
          <w:szCs w:val="24"/>
          <w:lang w:val="ru-RU"/>
        </w:rPr>
        <w:t>15% Legal, IP, General Ops:</w:t>
      </w:r>
      <w:r w:rsidRPr="00221E76">
        <w:rPr>
          <w:rFonts w:ascii="Times New Roman" w:eastAsia="Times New Roman" w:hAnsi="Times New Roman" w:cs="Times New Roman"/>
          <w:sz w:val="24"/>
          <w:szCs w:val="24"/>
          <w:lang w:val="ru-RU"/>
        </w:rPr>
        <w:t xml:space="preserve"> $375K</w:t>
      </w:r>
    </w:p>
    <w:p w14:paraId="0EC82F33" w14:textId="155B05FD" w:rsidR="00221E76" w:rsidRPr="00221E76" w:rsidRDefault="00221E76" w:rsidP="00221E76">
      <w:pPr>
        <w:spacing w:after="0" w:line="240" w:lineRule="auto"/>
      </w:pPr>
    </w:p>
    <w:p w14:paraId="30C77AE4" w14:textId="5F705D46" w:rsidR="00221E76" w:rsidRPr="00221E76" w:rsidRDefault="00221E76" w:rsidP="00221E76">
      <w:pPr>
        <w:spacing w:before="100" w:beforeAutospacing="1" w:after="100" w:afterAutospacing="1" w:line="240" w:lineRule="auto"/>
        <w:outlineLvl w:val="2"/>
        <w:rPr>
          <w:rFonts w:ascii="Times New Roman" w:eastAsia="Times New Roman" w:hAnsi="Times New Roman" w:cs="Times New Roman"/>
          <w:b/>
          <w:bCs/>
          <w:sz w:val="27"/>
          <w:szCs w:val="27"/>
        </w:rPr>
      </w:pPr>
      <w:r w:rsidRPr="00221E76">
        <w:rPr>
          <w:rFonts w:ascii="Times New Roman" w:eastAsia="Times New Roman" w:hAnsi="Times New Roman" w:cs="Times New Roman"/>
          <w:b/>
          <w:bCs/>
          <w:sz w:val="27"/>
          <w:szCs w:val="27"/>
        </w:rPr>
        <w:t>Cumulative Cash Needs (2025–2027)</w:t>
      </w:r>
    </w:p>
    <w:p w14:paraId="6FC23B9E" w14:textId="77777777" w:rsidR="00221E76" w:rsidRPr="00221E76" w:rsidRDefault="00221E76" w:rsidP="00221E76">
      <w:p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sz w:val="24"/>
          <w:szCs w:val="24"/>
        </w:rPr>
        <w:t>From the pro forma:</w:t>
      </w:r>
    </w:p>
    <w:p w14:paraId="0975FE7C" w14:textId="77777777" w:rsidR="00221E76" w:rsidRPr="00221E76" w:rsidRDefault="00221E76" w:rsidP="00BC3057">
      <w:pPr>
        <w:numPr>
          <w:ilvl w:val="0"/>
          <w:numId w:val="9"/>
        </w:numPr>
        <w:spacing w:before="100" w:beforeAutospacing="1" w:after="100" w:afterAutospacing="1" w:line="240" w:lineRule="auto"/>
        <w:rPr>
          <w:rFonts w:ascii="Times New Roman" w:eastAsia="Times New Roman" w:hAnsi="Times New Roman" w:cs="Times New Roman"/>
          <w:sz w:val="24"/>
          <w:szCs w:val="24"/>
          <w:lang w:val="ru-RU"/>
        </w:rPr>
      </w:pPr>
      <w:r w:rsidRPr="00221E76">
        <w:rPr>
          <w:rFonts w:ascii="Times New Roman" w:eastAsia="Times New Roman" w:hAnsi="Times New Roman" w:cs="Times New Roman"/>
          <w:b/>
          <w:bCs/>
          <w:sz w:val="24"/>
          <w:szCs w:val="24"/>
          <w:lang w:val="ru-RU"/>
        </w:rPr>
        <w:t>2025 Net Loss:</w:t>
      </w:r>
      <w:r w:rsidRPr="00221E76">
        <w:rPr>
          <w:rFonts w:ascii="Times New Roman" w:eastAsia="Times New Roman" w:hAnsi="Times New Roman" w:cs="Times New Roman"/>
          <w:sz w:val="24"/>
          <w:szCs w:val="24"/>
          <w:lang w:val="ru-RU"/>
        </w:rPr>
        <w:t xml:space="preserve"> $683K</w:t>
      </w:r>
    </w:p>
    <w:p w14:paraId="0EB085AF" w14:textId="77777777" w:rsidR="00221E76" w:rsidRPr="00221E76" w:rsidRDefault="00221E76" w:rsidP="00BC3057">
      <w:pPr>
        <w:numPr>
          <w:ilvl w:val="0"/>
          <w:numId w:val="9"/>
        </w:numPr>
        <w:spacing w:before="100" w:beforeAutospacing="1" w:after="100" w:afterAutospacing="1" w:line="240" w:lineRule="auto"/>
        <w:rPr>
          <w:rFonts w:ascii="Times New Roman" w:eastAsia="Times New Roman" w:hAnsi="Times New Roman" w:cs="Times New Roman"/>
          <w:sz w:val="24"/>
          <w:szCs w:val="24"/>
          <w:lang w:val="ru-RU"/>
        </w:rPr>
      </w:pPr>
      <w:r w:rsidRPr="00221E76">
        <w:rPr>
          <w:rFonts w:ascii="Times New Roman" w:eastAsia="Times New Roman" w:hAnsi="Times New Roman" w:cs="Times New Roman"/>
          <w:b/>
          <w:bCs/>
          <w:sz w:val="24"/>
          <w:szCs w:val="24"/>
          <w:lang w:val="ru-RU"/>
        </w:rPr>
        <w:t>2026 Net Loss:</w:t>
      </w:r>
      <w:r w:rsidRPr="00221E76">
        <w:rPr>
          <w:rFonts w:ascii="Times New Roman" w:eastAsia="Times New Roman" w:hAnsi="Times New Roman" w:cs="Times New Roman"/>
          <w:sz w:val="24"/>
          <w:szCs w:val="24"/>
          <w:lang w:val="ru-RU"/>
        </w:rPr>
        <w:t xml:space="preserve"> $1.28M</w:t>
      </w:r>
    </w:p>
    <w:p w14:paraId="25054B9D" w14:textId="77777777" w:rsidR="00221E76" w:rsidRPr="00221E76" w:rsidRDefault="00221E76" w:rsidP="00BC3057">
      <w:pPr>
        <w:numPr>
          <w:ilvl w:val="0"/>
          <w:numId w:val="9"/>
        </w:numPr>
        <w:spacing w:before="100" w:beforeAutospacing="1" w:after="100" w:afterAutospacing="1" w:line="240" w:lineRule="auto"/>
        <w:rPr>
          <w:rFonts w:ascii="Times New Roman" w:eastAsia="Times New Roman" w:hAnsi="Times New Roman" w:cs="Times New Roman"/>
          <w:sz w:val="24"/>
          <w:szCs w:val="24"/>
          <w:lang w:val="ru-RU"/>
        </w:rPr>
      </w:pPr>
      <w:r w:rsidRPr="00221E76">
        <w:rPr>
          <w:rFonts w:ascii="Times New Roman" w:eastAsia="Times New Roman" w:hAnsi="Times New Roman" w:cs="Times New Roman"/>
          <w:b/>
          <w:bCs/>
          <w:sz w:val="24"/>
          <w:szCs w:val="24"/>
          <w:lang w:val="ru-RU"/>
        </w:rPr>
        <w:t>2027 Net Loss:</w:t>
      </w:r>
      <w:r w:rsidRPr="00221E76">
        <w:rPr>
          <w:rFonts w:ascii="Times New Roman" w:eastAsia="Times New Roman" w:hAnsi="Times New Roman" w:cs="Times New Roman"/>
          <w:sz w:val="24"/>
          <w:szCs w:val="24"/>
          <w:lang w:val="ru-RU"/>
        </w:rPr>
        <w:t xml:space="preserve"> $1.5M</w:t>
      </w:r>
    </w:p>
    <w:p w14:paraId="573292FC" w14:textId="77777777" w:rsidR="00221E76" w:rsidRPr="00221E76" w:rsidRDefault="00221E76" w:rsidP="00BC3057">
      <w:pPr>
        <w:numPr>
          <w:ilvl w:val="0"/>
          <w:numId w:val="9"/>
        </w:numPr>
        <w:spacing w:before="100" w:beforeAutospacing="1" w:after="100" w:afterAutospacing="1" w:line="240" w:lineRule="auto"/>
        <w:rPr>
          <w:rFonts w:ascii="Times New Roman" w:eastAsia="Times New Roman" w:hAnsi="Times New Roman" w:cs="Times New Roman"/>
          <w:sz w:val="24"/>
          <w:szCs w:val="24"/>
          <w:lang w:val="ru-RU"/>
        </w:rPr>
      </w:pPr>
      <w:r w:rsidRPr="00221E76">
        <w:rPr>
          <w:rFonts w:ascii="Times New Roman" w:eastAsia="Times New Roman" w:hAnsi="Times New Roman" w:cs="Times New Roman"/>
          <w:b/>
          <w:bCs/>
          <w:sz w:val="24"/>
          <w:szCs w:val="24"/>
          <w:lang w:val="ru-RU"/>
        </w:rPr>
        <w:t>Total Net Loss (3 years):</w:t>
      </w:r>
      <w:r w:rsidRPr="00221E76">
        <w:rPr>
          <w:rFonts w:ascii="Times New Roman" w:eastAsia="Times New Roman" w:hAnsi="Times New Roman" w:cs="Times New Roman"/>
          <w:sz w:val="24"/>
          <w:szCs w:val="24"/>
          <w:lang w:val="ru-RU"/>
        </w:rPr>
        <w:t xml:space="preserve"> </w:t>
      </w:r>
      <w:r w:rsidRPr="00221E76">
        <w:rPr>
          <w:rFonts w:ascii="Times New Roman" w:eastAsia="Times New Roman" w:hAnsi="Times New Roman" w:cs="Times New Roman"/>
          <w:b/>
          <w:bCs/>
          <w:sz w:val="24"/>
          <w:szCs w:val="24"/>
          <w:lang w:val="ru-RU"/>
        </w:rPr>
        <w:t>$3.46M</w:t>
      </w:r>
    </w:p>
    <w:p w14:paraId="4A3DBC4A" w14:textId="77777777" w:rsidR="00221E76" w:rsidRPr="00221E76" w:rsidRDefault="00221E76" w:rsidP="00221E76">
      <w:p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sz w:val="24"/>
          <w:szCs w:val="24"/>
        </w:rPr>
        <w:t xml:space="preserve">Assuming the company </w:t>
      </w:r>
      <w:r w:rsidRPr="00221E76">
        <w:rPr>
          <w:rFonts w:ascii="Times New Roman" w:eastAsia="Times New Roman" w:hAnsi="Times New Roman" w:cs="Times New Roman"/>
          <w:b/>
          <w:bCs/>
          <w:sz w:val="24"/>
          <w:szCs w:val="24"/>
        </w:rPr>
        <w:t>starts 2025 with $13.7K cash on hand</w:t>
      </w:r>
      <w:r w:rsidRPr="00221E76">
        <w:rPr>
          <w:rFonts w:ascii="Times New Roman" w:eastAsia="Times New Roman" w:hAnsi="Times New Roman" w:cs="Times New Roman"/>
          <w:sz w:val="24"/>
          <w:szCs w:val="24"/>
        </w:rPr>
        <w:t xml:space="preserve">, and makes no additional revenue beyond projections, the proposed $2.5M investment would </w:t>
      </w:r>
      <w:r w:rsidRPr="00221E76">
        <w:rPr>
          <w:rFonts w:ascii="Times New Roman" w:eastAsia="Times New Roman" w:hAnsi="Times New Roman" w:cs="Times New Roman"/>
          <w:b/>
          <w:bCs/>
          <w:sz w:val="24"/>
          <w:szCs w:val="24"/>
        </w:rPr>
        <w:t>not fully cover the 3-year burn</w:t>
      </w:r>
      <w:r w:rsidRPr="00221E76">
        <w:rPr>
          <w:rFonts w:ascii="Times New Roman" w:eastAsia="Times New Roman" w:hAnsi="Times New Roman" w:cs="Times New Roman"/>
          <w:sz w:val="24"/>
          <w:szCs w:val="24"/>
        </w:rPr>
        <w:t xml:space="preserve">, falling </w:t>
      </w:r>
      <w:r w:rsidRPr="00221E76">
        <w:rPr>
          <w:rFonts w:ascii="Times New Roman" w:eastAsia="Times New Roman" w:hAnsi="Times New Roman" w:cs="Times New Roman"/>
          <w:b/>
          <w:bCs/>
          <w:sz w:val="24"/>
          <w:szCs w:val="24"/>
        </w:rPr>
        <w:t>~$960K short</w:t>
      </w:r>
      <w:r w:rsidRPr="00221E76">
        <w:rPr>
          <w:rFonts w:ascii="Times New Roman" w:eastAsia="Times New Roman" w:hAnsi="Times New Roman" w:cs="Times New Roman"/>
          <w:sz w:val="24"/>
          <w:szCs w:val="24"/>
        </w:rPr>
        <w:t>.</w:t>
      </w:r>
    </w:p>
    <w:p w14:paraId="3D6D4E8E" w14:textId="77777777" w:rsidR="00221E76" w:rsidRPr="00221E76" w:rsidRDefault="00221E76" w:rsidP="00221E76">
      <w:pPr>
        <w:spacing w:before="100" w:beforeAutospacing="1" w:after="100" w:afterAutospacing="1" w:line="240" w:lineRule="auto"/>
        <w:rPr>
          <w:rFonts w:ascii="Times New Roman" w:eastAsia="Times New Roman" w:hAnsi="Times New Roman" w:cs="Times New Roman"/>
          <w:sz w:val="24"/>
          <w:szCs w:val="24"/>
          <w:lang w:val="ru-RU"/>
        </w:rPr>
      </w:pPr>
      <w:r w:rsidRPr="00221E76">
        <w:rPr>
          <w:rFonts w:ascii="Times New Roman" w:eastAsia="Times New Roman" w:hAnsi="Times New Roman" w:cs="Times New Roman"/>
          <w:sz w:val="24"/>
          <w:szCs w:val="24"/>
          <w:lang w:val="ru-RU"/>
        </w:rPr>
        <w:t>However, that assumes:</w:t>
      </w:r>
    </w:p>
    <w:p w14:paraId="256B781A" w14:textId="77777777" w:rsidR="00221E76" w:rsidRPr="00221E76" w:rsidRDefault="00221E76" w:rsidP="00BC3057">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sz w:val="24"/>
          <w:szCs w:val="24"/>
        </w:rPr>
        <w:t>No further capital raised (Series A)</w:t>
      </w:r>
    </w:p>
    <w:p w14:paraId="26EB411B" w14:textId="77777777" w:rsidR="00221E76" w:rsidRPr="00221E76" w:rsidRDefault="00221E76" w:rsidP="00BC3057">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sz w:val="24"/>
          <w:szCs w:val="24"/>
        </w:rPr>
        <w:t>No contract conversions from pilot to paid clients</w:t>
      </w:r>
    </w:p>
    <w:p w14:paraId="2A2D8379" w14:textId="77777777" w:rsidR="00221E76" w:rsidRPr="00221E76" w:rsidRDefault="00221E76" w:rsidP="00BC3057">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sz w:val="24"/>
          <w:szCs w:val="24"/>
        </w:rPr>
        <w:t>No cost optimizations or revenue overperformance</w:t>
      </w:r>
    </w:p>
    <w:p w14:paraId="2F198A8E" w14:textId="07A7A5DE" w:rsidR="00221E76" w:rsidRPr="00221E76" w:rsidRDefault="00221E76" w:rsidP="00221E76">
      <w:pPr>
        <w:spacing w:after="0" w:line="240" w:lineRule="auto"/>
      </w:pPr>
    </w:p>
    <w:p w14:paraId="01E53C03" w14:textId="30D0C391" w:rsidR="00221E76" w:rsidRPr="00221E76" w:rsidRDefault="00221E76" w:rsidP="00221E76">
      <w:pPr>
        <w:spacing w:before="100" w:beforeAutospacing="1" w:after="100" w:afterAutospacing="1" w:line="240" w:lineRule="auto"/>
        <w:outlineLvl w:val="2"/>
        <w:rPr>
          <w:rFonts w:ascii="Times New Roman" w:eastAsia="Times New Roman" w:hAnsi="Times New Roman" w:cs="Times New Roman"/>
          <w:b/>
          <w:bCs/>
          <w:sz w:val="27"/>
          <w:szCs w:val="27"/>
        </w:rPr>
      </w:pPr>
      <w:r w:rsidRPr="00221E76">
        <w:rPr>
          <w:rFonts w:ascii="Times New Roman" w:eastAsia="Times New Roman" w:hAnsi="Times New Roman" w:cs="Times New Roman"/>
          <w:b/>
          <w:bCs/>
          <w:sz w:val="27"/>
          <w:szCs w:val="27"/>
        </w:rPr>
        <w:t>Practical Considerations</w:t>
      </w:r>
    </w:p>
    <w:p w14:paraId="523BEB12" w14:textId="07C80CCE" w:rsidR="00221E76" w:rsidRPr="00221E76" w:rsidRDefault="00221E76" w:rsidP="00221E76">
      <w:p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b/>
          <w:bCs/>
          <w:sz w:val="24"/>
          <w:szCs w:val="24"/>
        </w:rPr>
        <w:t>Sufficient for Short-Term Execution (12–18 Months):</w:t>
      </w:r>
    </w:p>
    <w:p w14:paraId="5FB60348" w14:textId="77777777" w:rsidR="00221E76" w:rsidRPr="00221E76" w:rsidRDefault="00221E76" w:rsidP="00BC3057">
      <w:pPr>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sz w:val="24"/>
          <w:szCs w:val="24"/>
        </w:rPr>
        <w:t xml:space="preserve">The $2.5M round </w:t>
      </w:r>
      <w:r w:rsidRPr="00221E76">
        <w:rPr>
          <w:rFonts w:ascii="Times New Roman" w:eastAsia="Times New Roman" w:hAnsi="Times New Roman" w:cs="Times New Roman"/>
          <w:b/>
          <w:bCs/>
          <w:sz w:val="24"/>
          <w:szCs w:val="24"/>
        </w:rPr>
        <w:t>covers all of 2025 and most of 2026</w:t>
      </w:r>
      <w:r w:rsidRPr="00221E76">
        <w:rPr>
          <w:rFonts w:ascii="Times New Roman" w:eastAsia="Times New Roman" w:hAnsi="Times New Roman" w:cs="Times New Roman"/>
          <w:sz w:val="24"/>
          <w:szCs w:val="24"/>
        </w:rPr>
        <w:t>, based on their monthly burn (~$13K in 2025, scaling to ~$28K in 2026).</w:t>
      </w:r>
    </w:p>
    <w:p w14:paraId="64A8C7A8" w14:textId="77777777" w:rsidR="00221E76" w:rsidRPr="00221E76" w:rsidRDefault="00221E76" w:rsidP="00BC3057">
      <w:pPr>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sz w:val="24"/>
          <w:szCs w:val="24"/>
        </w:rPr>
        <w:t>It funds critical PoC conversions, sales force ramp-up, and product completion.</w:t>
      </w:r>
    </w:p>
    <w:p w14:paraId="3A006474" w14:textId="3110958C" w:rsidR="00221E76" w:rsidRPr="00221E76" w:rsidRDefault="00221E76" w:rsidP="00221E76">
      <w:p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b/>
          <w:bCs/>
          <w:sz w:val="24"/>
          <w:szCs w:val="24"/>
        </w:rPr>
        <w:t>Insufficient for Full 3-Year Runway:</w:t>
      </w:r>
    </w:p>
    <w:p w14:paraId="3C1A899C" w14:textId="77777777" w:rsidR="00221E76" w:rsidRPr="00221E76" w:rsidRDefault="00221E76" w:rsidP="00BC3057">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sz w:val="24"/>
          <w:szCs w:val="24"/>
        </w:rPr>
        <w:t xml:space="preserve">Without converting pilots or raising a Series A in 2026, BleedIO would </w:t>
      </w:r>
      <w:r w:rsidRPr="00221E76">
        <w:rPr>
          <w:rFonts w:ascii="Times New Roman" w:eastAsia="Times New Roman" w:hAnsi="Times New Roman" w:cs="Times New Roman"/>
          <w:b/>
          <w:bCs/>
          <w:sz w:val="24"/>
          <w:szCs w:val="24"/>
        </w:rPr>
        <w:t>run out of cash in late 2026 or early 2027</w:t>
      </w:r>
      <w:r w:rsidRPr="00221E76">
        <w:rPr>
          <w:rFonts w:ascii="Times New Roman" w:eastAsia="Times New Roman" w:hAnsi="Times New Roman" w:cs="Times New Roman"/>
          <w:sz w:val="24"/>
          <w:szCs w:val="24"/>
        </w:rPr>
        <w:t>.</w:t>
      </w:r>
    </w:p>
    <w:p w14:paraId="611E0CD9" w14:textId="77777777" w:rsidR="00221E76" w:rsidRPr="00221E76" w:rsidRDefault="00221E76" w:rsidP="00BC3057">
      <w:pPr>
        <w:numPr>
          <w:ilvl w:val="0"/>
          <w:numId w:val="12"/>
        </w:num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sz w:val="24"/>
          <w:szCs w:val="24"/>
        </w:rPr>
        <w:t xml:space="preserve">This is typical for startups between Seed and Series A; a </w:t>
      </w:r>
      <w:r w:rsidRPr="00221E76">
        <w:rPr>
          <w:rFonts w:ascii="Times New Roman" w:eastAsia="Times New Roman" w:hAnsi="Times New Roman" w:cs="Times New Roman"/>
          <w:b/>
          <w:bCs/>
          <w:sz w:val="24"/>
          <w:szCs w:val="24"/>
        </w:rPr>
        <w:t>follow-on round will be necessary</w:t>
      </w:r>
      <w:r w:rsidRPr="00221E76">
        <w:rPr>
          <w:rFonts w:ascii="Times New Roman" w:eastAsia="Times New Roman" w:hAnsi="Times New Roman" w:cs="Times New Roman"/>
          <w:sz w:val="24"/>
          <w:szCs w:val="24"/>
        </w:rPr>
        <w:t xml:space="preserve"> to sustain scaling and expansion.</w:t>
      </w:r>
    </w:p>
    <w:p w14:paraId="58DFBF3E" w14:textId="19BFA8A4" w:rsidR="00221E76" w:rsidRPr="00221E76" w:rsidRDefault="00221E76" w:rsidP="00221E76">
      <w:pPr>
        <w:spacing w:after="0" w:line="240" w:lineRule="auto"/>
      </w:pPr>
    </w:p>
    <w:p w14:paraId="1AB88245" w14:textId="6AAAA8CD" w:rsidR="00221E76" w:rsidRPr="00221E76" w:rsidRDefault="00221E76" w:rsidP="00221E76">
      <w:pPr>
        <w:spacing w:before="100" w:beforeAutospacing="1" w:after="100" w:afterAutospacing="1" w:line="240" w:lineRule="auto"/>
        <w:outlineLvl w:val="2"/>
        <w:rPr>
          <w:rFonts w:ascii="Times New Roman" w:eastAsia="Times New Roman" w:hAnsi="Times New Roman" w:cs="Times New Roman"/>
          <w:b/>
          <w:bCs/>
          <w:sz w:val="27"/>
          <w:szCs w:val="27"/>
          <w:lang w:val="ru-RU"/>
        </w:rPr>
      </w:pPr>
      <w:r w:rsidRPr="00221E76">
        <w:rPr>
          <w:rFonts w:ascii="Times New Roman" w:eastAsia="Times New Roman" w:hAnsi="Times New Roman" w:cs="Times New Roman"/>
          <w:b/>
          <w:bCs/>
          <w:sz w:val="27"/>
          <w:szCs w:val="27"/>
          <w:lang w:val="ru-RU"/>
        </w:rPr>
        <w:lastRenderedPageBreak/>
        <w:t>Conclusion</w:t>
      </w:r>
    </w:p>
    <w:p w14:paraId="336A5541" w14:textId="77777777" w:rsidR="00221E76" w:rsidRPr="00221E76" w:rsidRDefault="00221E76" w:rsidP="00BC3057">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b/>
          <w:bCs/>
          <w:sz w:val="24"/>
          <w:szCs w:val="24"/>
        </w:rPr>
        <w:t>Yes</w:t>
      </w:r>
      <w:r w:rsidRPr="00221E76">
        <w:rPr>
          <w:rFonts w:ascii="Times New Roman" w:eastAsia="Times New Roman" w:hAnsi="Times New Roman" w:cs="Times New Roman"/>
          <w:sz w:val="24"/>
          <w:szCs w:val="24"/>
        </w:rPr>
        <w:t xml:space="preserve">, the $2.5M seed investment is </w:t>
      </w:r>
      <w:r w:rsidRPr="00221E76">
        <w:rPr>
          <w:rFonts w:ascii="Times New Roman" w:eastAsia="Times New Roman" w:hAnsi="Times New Roman" w:cs="Times New Roman"/>
          <w:b/>
          <w:bCs/>
          <w:sz w:val="24"/>
          <w:szCs w:val="24"/>
        </w:rPr>
        <w:t>sufficient to carry the business forward for 12–18 months</w:t>
      </w:r>
      <w:r w:rsidRPr="00221E76">
        <w:rPr>
          <w:rFonts w:ascii="Times New Roman" w:eastAsia="Times New Roman" w:hAnsi="Times New Roman" w:cs="Times New Roman"/>
          <w:sz w:val="24"/>
          <w:szCs w:val="24"/>
        </w:rPr>
        <w:t>, supporting execution of their GTM and product roadmap.</w:t>
      </w:r>
    </w:p>
    <w:p w14:paraId="11555D55" w14:textId="77777777" w:rsidR="00221E76" w:rsidRPr="00221E76" w:rsidRDefault="00221E76" w:rsidP="00BC3057">
      <w:pPr>
        <w:numPr>
          <w:ilvl w:val="0"/>
          <w:numId w:val="13"/>
        </w:num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b/>
          <w:bCs/>
          <w:sz w:val="24"/>
          <w:szCs w:val="24"/>
        </w:rPr>
        <w:t>No</w:t>
      </w:r>
      <w:r w:rsidRPr="00221E76">
        <w:rPr>
          <w:rFonts w:ascii="Times New Roman" w:eastAsia="Times New Roman" w:hAnsi="Times New Roman" w:cs="Times New Roman"/>
          <w:sz w:val="24"/>
          <w:szCs w:val="24"/>
        </w:rPr>
        <w:t xml:space="preserve">, it is </w:t>
      </w:r>
      <w:r w:rsidRPr="00221E76">
        <w:rPr>
          <w:rFonts w:ascii="Times New Roman" w:eastAsia="Times New Roman" w:hAnsi="Times New Roman" w:cs="Times New Roman"/>
          <w:b/>
          <w:bCs/>
          <w:sz w:val="24"/>
          <w:szCs w:val="24"/>
        </w:rPr>
        <w:t>not enough to reach breakeven or sustain operations through 2027</w:t>
      </w:r>
      <w:r w:rsidRPr="00221E76">
        <w:rPr>
          <w:rFonts w:ascii="Times New Roman" w:eastAsia="Times New Roman" w:hAnsi="Times New Roman" w:cs="Times New Roman"/>
          <w:sz w:val="24"/>
          <w:szCs w:val="24"/>
        </w:rPr>
        <w:t xml:space="preserve"> without additional revenue or capital.</w:t>
      </w:r>
    </w:p>
    <w:p w14:paraId="12EA3AA2" w14:textId="0AE05B3C" w:rsidR="00221E76" w:rsidRPr="00221E76" w:rsidRDefault="00221E76" w:rsidP="00221E76">
      <w:pPr>
        <w:spacing w:before="100" w:beforeAutospacing="1" w:after="100" w:afterAutospacing="1" w:line="240" w:lineRule="auto"/>
        <w:rPr>
          <w:rFonts w:ascii="Times New Roman" w:eastAsia="Times New Roman" w:hAnsi="Times New Roman" w:cs="Times New Roman"/>
          <w:sz w:val="24"/>
          <w:szCs w:val="24"/>
        </w:rPr>
      </w:pPr>
      <w:r w:rsidRPr="00221E76">
        <w:rPr>
          <w:rFonts w:ascii="Times New Roman" w:eastAsia="Times New Roman" w:hAnsi="Times New Roman" w:cs="Times New Roman"/>
          <w:b/>
          <w:bCs/>
          <w:sz w:val="24"/>
          <w:szCs w:val="24"/>
        </w:rPr>
        <w:t>Recommendation:</w:t>
      </w:r>
      <w:r w:rsidRPr="00221E76">
        <w:rPr>
          <w:rFonts w:ascii="Times New Roman" w:eastAsia="Times New Roman" w:hAnsi="Times New Roman" w:cs="Times New Roman"/>
          <w:sz w:val="24"/>
          <w:szCs w:val="24"/>
        </w:rPr>
        <w:t xml:space="preserve"> Investors should view this round as a </w:t>
      </w:r>
      <w:r w:rsidRPr="00221E76">
        <w:rPr>
          <w:rFonts w:ascii="Times New Roman" w:eastAsia="Times New Roman" w:hAnsi="Times New Roman" w:cs="Times New Roman"/>
          <w:b/>
          <w:bCs/>
          <w:sz w:val="24"/>
          <w:szCs w:val="24"/>
        </w:rPr>
        <w:t>catalyst</w:t>
      </w:r>
      <w:r w:rsidRPr="00221E76">
        <w:rPr>
          <w:rFonts w:ascii="Times New Roman" w:eastAsia="Times New Roman" w:hAnsi="Times New Roman" w:cs="Times New Roman"/>
          <w:sz w:val="24"/>
          <w:szCs w:val="24"/>
        </w:rPr>
        <w:t xml:space="preserve"> for conversion of LOIs and </w:t>
      </w:r>
      <w:proofErr w:type="spellStart"/>
      <w:r w:rsidRPr="00221E76">
        <w:rPr>
          <w:rFonts w:ascii="Times New Roman" w:eastAsia="Times New Roman" w:hAnsi="Times New Roman" w:cs="Times New Roman"/>
          <w:sz w:val="24"/>
          <w:szCs w:val="24"/>
        </w:rPr>
        <w:t>PoCs</w:t>
      </w:r>
      <w:proofErr w:type="spellEnd"/>
      <w:r w:rsidRPr="00221E76">
        <w:rPr>
          <w:rFonts w:ascii="Times New Roman" w:eastAsia="Times New Roman" w:hAnsi="Times New Roman" w:cs="Times New Roman"/>
          <w:sz w:val="24"/>
          <w:szCs w:val="24"/>
        </w:rPr>
        <w:t xml:space="preserve"> into paid contracts, with clear </w:t>
      </w:r>
      <w:r w:rsidRPr="00221E76">
        <w:rPr>
          <w:rFonts w:ascii="Times New Roman" w:eastAsia="Times New Roman" w:hAnsi="Times New Roman" w:cs="Times New Roman"/>
          <w:b/>
          <w:bCs/>
          <w:sz w:val="24"/>
          <w:szCs w:val="24"/>
        </w:rPr>
        <w:t>milestones toward a Series A</w:t>
      </w:r>
      <w:r w:rsidRPr="00221E76">
        <w:rPr>
          <w:rFonts w:ascii="Times New Roman" w:eastAsia="Times New Roman" w:hAnsi="Times New Roman" w:cs="Times New Roman"/>
          <w:sz w:val="24"/>
          <w:szCs w:val="24"/>
        </w:rPr>
        <w:t xml:space="preserve"> (e.g., $1M+ ARR, 5–10 enterprise clients).</w:t>
      </w:r>
    </w:p>
    <w:p w14:paraId="3B5B7E89" w14:textId="77777777" w:rsidR="002C33D1" w:rsidRPr="002C33D1" w:rsidRDefault="002C33D1" w:rsidP="002C33D1">
      <w:p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sz w:val="24"/>
          <w:szCs w:val="24"/>
        </w:rPr>
        <w:t>Based on the cap table and investment terms:</w:t>
      </w:r>
    </w:p>
    <w:p w14:paraId="40122091" w14:textId="77777777" w:rsidR="002C33D1" w:rsidRPr="002C33D1" w:rsidRDefault="002C33D1" w:rsidP="00BC3057">
      <w:pPr>
        <w:numPr>
          <w:ilvl w:val="0"/>
          <w:numId w:val="14"/>
        </w:numPr>
        <w:spacing w:before="100" w:beforeAutospacing="1" w:after="100" w:afterAutospacing="1" w:line="240" w:lineRule="auto"/>
        <w:rPr>
          <w:rFonts w:ascii="Times New Roman" w:eastAsia="Times New Roman" w:hAnsi="Times New Roman" w:cs="Times New Roman"/>
          <w:sz w:val="24"/>
          <w:szCs w:val="24"/>
          <w:lang w:val="ru-RU"/>
        </w:rPr>
      </w:pPr>
      <w:r w:rsidRPr="002C33D1">
        <w:rPr>
          <w:rFonts w:ascii="Times New Roman" w:eastAsia="Times New Roman" w:hAnsi="Times New Roman" w:cs="Times New Roman"/>
          <w:b/>
          <w:bCs/>
          <w:sz w:val="24"/>
          <w:szCs w:val="24"/>
          <w:lang w:val="ru-RU"/>
        </w:rPr>
        <w:t>Pre-money valuation:</w:t>
      </w:r>
      <w:r w:rsidRPr="002C33D1">
        <w:rPr>
          <w:rFonts w:ascii="Times New Roman" w:eastAsia="Times New Roman" w:hAnsi="Times New Roman" w:cs="Times New Roman"/>
          <w:sz w:val="24"/>
          <w:szCs w:val="24"/>
          <w:lang w:val="ru-RU"/>
        </w:rPr>
        <w:t xml:space="preserve"> </w:t>
      </w:r>
      <w:r w:rsidRPr="002C33D1">
        <w:rPr>
          <w:rFonts w:ascii="Times New Roman" w:eastAsia="Times New Roman" w:hAnsi="Times New Roman" w:cs="Times New Roman"/>
          <w:b/>
          <w:bCs/>
          <w:sz w:val="24"/>
          <w:szCs w:val="24"/>
          <w:lang w:val="ru-RU"/>
        </w:rPr>
        <w:t>$8.5 million</w:t>
      </w:r>
    </w:p>
    <w:p w14:paraId="12782981" w14:textId="77777777" w:rsidR="002C33D1" w:rsidRPr="002C33D1" w:rsidRDefault="002C33D1" w:rsidP="00BC3057">
      <w:pPr>
        <w:numPr>
          <w:ilvl w:val="0"/>
          <w:numId w:val="14"/>
        </w:num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b/>
          <w:bCs/>
          <w:sz w:val="24"/>
          <w:szCs w:val="24"/>
        </w:rPr>
        <w:t>Per share price (pre-money):</w:t>
      </w:r>
      <w:r w:rsidRPr="002C33D1">
        <w:rPr>
          <w:rFonts w:ascii="Times New Roman" w:eastAsia="Times New Roman" w:hAnsi="Times New Roman" w:cs="Times New Roman"/>
          <w:sz w:val="24"/>
          <w:szCs w:val="24"/>
        </w:rPr>
        <w:t xml:space="preserve"> </w:t>
      </w:r>
      <w:r w:rsidRPr="002C33D1">
        <w:rPr>
          <w:rFonts w:ascii="Times New Roman" w:eastAsia="Times New Roman" w:hAnsi="Times New Roman" w:cs="Times New Roman"/>
          <w:b/>
          <w:bCs/>
          <w:sz w:val="24"/>
          <w:szCs w:val="24"/>
        </w:rPr>
        <w:t>$11.18 per common share</w:t>
      </w:r>
    </w:p>
    <w:p w14:paraId="26DCF0A3" w14:textId="6C3765F5" w:rsidR="002C33D1" w:rsidRDefault="002C33D1" w:rsidP="002C33D1">
      <w:p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sz w:val="24"/>
          <w:szCs w:val="24"/>
        </w:rPr>
        <w:t>This valuation assumes 760,000 common shares issued prior to the $2.5M seed round (SAFE at $11M post-money cap)</w:t>
      </w:r>
      <w:r>
        <w:rPr>
          <w:rFonts w:ascii="Times New Roman" w:eastAsia="Times New Roman" w:hAnsi="Times New Roman" w:cs="Times New Roman"/>
          <w:sz w:val="24"/>
          <w:szCs w:val="24"/>
        </w:rPr>
        <w:t>.</w:t>
      </w:r>
    </w:p>
    <w:p w14:paraId="11331AE9" w14:textId="77777777" w:rsidR="002C33D1" w:rsidRDefault="002C33D1" w:rsidP="002C33D1">
      <w:pPr>
        <w:spacing w:before="100" w:beforeAutospacing="1" w:after="100" w:afterAutospacing="1" w:line="240" w:lineRule="auto"/>
        <w:rPr>
          <w:rFonts w:ascii="Times New Roman" w:eastAsia="Times New Roman" w:hAnsi="Times New Roman" w:cs="Times New Roman"/>
          <w:sz w:val="24"/>
          <w:szCs w:val="24"/>
        </w:rPr>
      </w:pPr>
    </w:p>
    <w:p w14:paraId="63B8E19B" w14:textId="69D5EEC1" w:rsidR="002C33D1" w:rsidRPr="002C33D1" w:rsidRDefault="002C33D1" w:rsidP="002C33D1">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Pr="002C33D1">
        <w:rPr>
          <w:rFonts w:ascii="Times New Roman" w:eastAsia="Times New Roman" w:hAnsi="Times New Roman" w:cs="Times New Roman"/>
          <w:sz w:val="24"/>
          <w:szCs w:val="24"/>
        </w:rPr>
        <w:t>ost-money ownership breakdown based on the $2.5M SAFE investment at an $11M cap:</w:t>
      </w:r>
    </w:p>
    <w:p w14:paraId="46B3E6F4" w14:textId="77777777" w:rsidR="002C33D1" w:rsidRPr="002C33D1" w:rsidRDefault="002C33D1" w:rsidP="00BC3057">
      <w:pPr>
        <w:numPr>
          <w:ilvl w:val="0"/>
          <w:numId w:val="15"/>
        </w:numPr>
        <w:spacing w:before="100" w:beforeAutospacing="1" w:after="100" w:afterAutospacing="1" w:line="240" w:lineRule="auto"/>
        <w:rPr>
          <w:rFonts w:ascii="Times New Roman" w:eastAsia="Times New Roman" w:hAnsi="Times New Roman" w:cs="Times New Roman"/>
          <w:sz w:val="24"/>
          <w:szCs w:val="24"/>
          <w:lang w:val="ru-RU"/>
        </w:rPr>
      </w:pPr>
      <w:r w:rsidRPr="002C33D1">
        <w:rPr>
          <w:rFonts w:ascii="Times New Roman" w:eastAsia="Times New Roman" w:hAnsi="Times New Roman" w:cs="Times New Roman"/>
          <w:b/>
          <w:bCs/>
          <w:sz w:val="24"/>
          <w:szCs w:val="24"/>
          <w:lang w:val="ru-RU"/>
        </w:rPr>
        <w:t>Founders (Common Shares):</w:t>
      </w:r>
      <w:r w:rsidRPr="002C33D1">
        <w:rPr>
          <w:rFonts w:ascii="Times New Roman" w:eastAsia="Times New Roman" w:hAnsi="Times New Roman" w:cs="Times New Roman"/>
          <w:sz w:val="24"/>
          <w:szCs w:val="24"/>
          <w:lang w:val="ru-RU"/>
        </w:rPr>
        <w:t xml:space="preserve"> 77.27%</w:t>
      </w:r>
    </w:p>
    <w:p w14:paraId="7EAFEAD7" w14:textId="77777777" w:rsidR="002C33D1" w:rsidRPr="002C33D1" w:rsidRDefault="002C33D1" w:rsidP="00BC3057">
      <w:pPr>
        <w:numPr>
          <w:ilvl w:val="0"/>
          <w:numId w:val="15"/>
        </w:numPr>
        <w:spacing w:before="100" w:beforeAutospacing="1" w:after="100" w:afterAutospacing="1" w:line="240" w:lineRule="auto"/>
        <w:rPr>
          <w:rFonts w:ascii="Times New Roman" w:eastAsia="Times New Roman" w:hAnsi="Times New Roman" w:cs="Times New Roman"/>
          <w:sz w:val="24"/>
          <w:szCs w:val="24"/>
          <w:lang w:val="ru-RU"/>
        </w:rPr>
      </w:pPr>
      <w:r w:rsidRPr="002C33D1">
        <w:rPr>
          <w:rFonts w:ascii="Times New Roman" w:eastAsia="Times New Roman" w:hAnsi="Times New Roman" w:cs="Times New Roman"/>
          <w:b/>
          <w:bCs/>
          <w:sz w:val="24"/>
          <w:szCs w:val="24"/>
          <w:lang w:val="ru-RU"/>
        </w:rPr>
        <w:t>Seed Investor (SAFE):</w:t>
      </w:r>
      <w:r w:rsidRPr="002C33D1">
        <w:rPr>
          <w:rFonts w:ascii="Times New Roman" w:eastAsia="Times New Roman" w:hAnsi="Times New Roman" w:cs="Times New Roman"/>
          <w:sz w:val="24"/>
          <w:szCs w:val="24"/>
          <w:lang w:val="ru-RU"/>
        </w:rPr>
        <w:t xml:space="preserve"> 22.73%</w:t>
      </w:r>
    </w:p>
    <w:p w14:paraId="3DD12FE5" w14:textId="77777777" w:rsidR="002C33D1" w:rsidRPr="002C33D1" w:rsidRDefault="002C33D1" w:rsidP="00BC3057">
      <w:pPr>
        <w:numPr>
          <w:ilvl w:val="0"/>
          <w:numId w:val="15"/>
        </w:numPr>
        <w:spacing w:before="100" w:beforeAutospacing="1" w:after="100" w:afterAutospacing="1" w:line="240" w:lineRule="auto"/>
        <w:rPr>
          <w:rFonts w:ascii="Times New Roman" w:eastAsia="Times New Roman" w:hAnsi="Times New Roman" w:cs="Times New Roman"/>
          <w:sz w:val="24"/>
          <w:szCs w:val="24"/>
          <w:lang w:val="ru-RU"/>
        </w:rPr>
      </w:pPr>
      <w:r w:rsidRPr="002C33D1">
        <w:rPr>
          <w:rFonts w:ascii="Times New Roman" w:eastAsia="Times New Roman" w:hAnsi="Times New Roman" w:cs="Times New Roman"/>
          <w:b/>
          <w:bCs/>
          <w:sz w:val="24"/>
          <w:szCs w:val="24"/>
          <w:lang w:val="ru-RU"/>
        </w:rPr>
        <w:t>Total Shares Post-Money:</w:t>
      </w:r>
      <w:r w:rsidRPr="002C33D1">
        <w:rPr>
          <w:rFonts w:ascii="Times New Roman" w:eastAsia="Times New Roman" w:hAnsi="Times New Roman" w:cs="Times New Roman"/>
          <w:sz w:val="24"/>
          <w:szCs w:val="24"/>
          <w:lang w:val="ru-RU"/>
        </w:rPr>
        <w:t xml:space="preserve"> 983,529</w:t>
      </w:r>
    </w:p>
    <w:p w14:paraId="1D272C5A" w14:textId="77777777" w:rsidR="002C33D1" w:rsidRPr="002C33D1" w:rsidRDefault="002C33D1" w:rsidP="00BC3057">
      <w:pPr>
        <w:numPr>
          <w:ilvl w:val="0"/>
          <w:numId w:val="15"/>
        </w:num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b/>
          <w:bCs/>
          <w:sz w:val="24"/>
          <w:szCs w:val="24"/>
        </w:rPr>
        <w:t>New Shares Issued to Investor:</w:t>
      </w:r>
      <w:r w:rsidRPr="002C33D1">
        <w:rPr>
          <w:rFonts w:ascii="Times New Roman" w:eastAsia="Times New Roman" w:hAnsi="Times New Roman" w:cs="Times New Roman"/>
          <w:sz w:val="24"/>
          <w:szCs w:val="24"/>
        </w:rPr>
        <w:t xml:space="preserve"> 223,529</w:t>
      </w:r>
    </w:p>
    <w:p w14:paraId="02DD291A" w14:textId="77777777" w:rsidR="002C33D1" w:rsidRPr="002C33D1" w:rsidRDefault="002C33D1" w:rsidP="002C33D1">
      <w:p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sz w:val="24"/>
          <w:szCs w:val="24"/>
        </w:rPr>
        <w:t>This assumes the SAFE converts at the cap ($11M post-money), resulting in a straightforward dilution model with no discounts or valuation adjustments. Let me know if you'd like a cap table visualization or scenario analysis (e.g., with option pool expansion).</w:t>
      </w:r>
    </w:p>
    <w:p w14:paraId="5677D097" w14:textId="77777777" w:rsidR="002C33D1" w:rsidRPr="002C33D1" w:rsidRDefault="002C33D1" w:rsidP="002C33D1">
      <w:pPr>
        <w:spacing w:before="100" w:beforeAutospacing="1" w:after="100" w:afterAutospacing="1" w:line="240" w:lineRule="auto"/>
        <w:rPr>
          <w:rFonts w:ascii="Times New Roman" w:eastAsia="Times New Roman" w:hAnsi="Times New Roman" w:cs="Times New Roman"/>
          <w:b/>
          <w:bCs/>
          <w:sz w:val="24"/>
          <w:szCs w:val="24"/>
        </w:rPr>
      </w:pPr>
      <w:r w:rsidRPr="002C33D1">
        <w:rPr>
          <w:rFonts w:ascii="Times New Roman" w:eastAsia="Times New Roman" w:hAnsi="Times New Roman" w:cs="Times New Roman"/>
          <w:b/>
          <w:bCs/>
          <w:sz w:val="24"/>
          <w:szCs w:val="24"/>
        </w:rPr>
        <w:t>Corporate Report</w:t>
      </w:r>
    </w:p>
    <w:p w14:paraId="4D8A10D7" w14:textId="28B4F3B0" w:rsidR="002C33D1" w:rsidRPr="002C33D1" w:rsidRDefault="002C33D1" w:rsidP="002C33D1">
      <w:p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b/>
          <w:bCs/>
          <w:sz w:val="24"/>
          <w:szCs w:val="24"/>
        </w:rPr>
        <w:t>Company Overview</w:t>
      </w:r>
      <w:r w:rsidRPr="002C33D1">
        <w:rPr>
          <w:rFonts w:ascii="Times New Roman" w:eastAsia="Times New Roman" w:hAnsi="Times New Roman" w:cs="Times New Roman"/>
          <w:sz w:val="24"/>
          <w:szCs w:val="24"/>
        </w:rPr>
        <w:br/>
        <w:t>BleedIO Tech, founded in May 2024 and based in Phoenixville, PA, is a U.S.-registered Delaware C-corporation developing netMESH™, a decentralized Bluetooth Mesh SaaS platform. The company's technology enables wireless IoT connectivity where Wi-Fi and cellular infrastructure fail. The platform supports edge-based, device-to-device networking for smart environments—offering plug-and-play, secure, and scalable solutions without requiring centralized hubs or internet access</w:t>
      </w:r>
      <w:r w:rsidR="00461D80">
        <w:rPr>
          <w:rFonts w:ascii="Times New Roman" w:eastAsia="Times New Roman" w:hAnsi="Times New Roman" w:cs="Times New Roman"/>
          <w:sz w:val="24"/>
          <w:szCs w:val="24"/>
        </w:rPr>
        <w:t xml:space="preserve">. </w:t>
      </w:r>
      <w:r w:rsidRPr="002C33D1">
        <w:rPr>
          <w:rFonts w:ascii="Times New Roman" w:eastAsia="Times New Roman" w:hAnsi="Times New Roman" w:cs="Times New Roman"/>
          <w:sz w:val="24"/>
          <w:szCs w:val="24"/>
        </w:rPr>
        <w:t>BleedIO Tech Pitch Deck…BleedIO Tech-one-pager.</w:t>
      </w:r>
    </w:p>
    <w:p w14:paraId="44B4D5BB" w14:textId="20805BD6" w:rsidR="002C33D1" w:rsidRPr="002C33D1" w:rsidRDefault="002C33D1" w:rsidP="002C33D1">
      <w:p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b/>
          <w:bCs/>
          <w:sz w:val="24"/>
          <w:szCs w:val="24"/>
        </w:rPr>
        <w:t>Legal Structure and Incorporation</w:t>
      </w:r>
      <w:r w:rsidRPr="002C33D1">
        <w:rPr>
          <w:rFonts w:ascii="Times New Roman" w:eastAsia="Times New Roman" w:hAnsi="Times New Roman" w:cs="Times New Roman"/>
          <w:sz w:val="24"/>
          <w:szCs w:val="24"/>
        </w:rPr>
        <w:br/>
        <w:t>BleedIO Tech is incorporated in the State of Delaware, operating as BleedIO Tech, Inc. It has no reported outstanding liabilities, company debt, or tax obligations as of May 2025. All corporate filings and financial disclosures are current, and its legal operations are compliant with U.S. business laws</w:t>
      </w:r>
      <w:r w:rsidR="00461D80">
        <w:rPr>
          <w:rFonts w:ascii="Times New Roman" w:eastAsia="Times New Roman" w:hAnsi="Times New Roman" w:cs="Times New Roman"/>
          <w:sz w:val="24"/>
          <w:szCs w:val="24"/>
        </w:rPr>
        <w:t xml:space="preserve">. </w:t>
      </w:r>
      <w:proofErr w:type="spellStart"/>
      <w:r w:rsidRPr="002C33D1">
        <w:rPr>
          <w:rFonts w:ascii="Times New Roman" w:eastAsia="Times New Roman" w:hAnsi="Times New Roman" w:cs="Times New Roman"/>
          <w:sz w:val="24"/>
          <w:szCs w:val="24"/>
        </w:rPr>
        <w:t>BleedIO_Tech_Financial</w:t>
      </w:r>
      <w:proofErr w:type="spellEnd"/>
      <w:r w:rsidRPr="002C33D1">
        <w:rPr>
          <w:rFonts w:ascii="Times New Roman" w:eastAsia="Times New Roman" w:hAnsi="Times New Roman" w:cs="Times New Roman"/>
          <w:sz w:val="24"/>
          <w:szCs w:val="24"/>
        </w:rPr>
        <w:t>_….</w:t>
      </w:r>
    </w:p>
    <w:p w14:paraId="687847AA" w14:textId="3437A6D7" w:rsidR="002C33D1" w:rsidRPr="002C33D1" w:rsidRDefault="002C33D1" w:rsidP="002C33D1">
      <w:p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b/>
          <w:bCs/>
          <w:sz w:val="24"/>
          <w:szCs w:val="24"/>
        </w:rPr>
        <w:t>Ownership and Cap Table</w:t>
      </w:r>
      <w:r w:rsidRPr="002C33D1">
        <w:rPr>
          <w:rFonts w:ascii="Times New Roman" w:eastAsia="Times New Roman" w:hAnsi="Times New Roman" w:cs="Times New Roman"/>
          <w:sz w:val="24"/>
          <w:szCs w:val="24"/>
        </w:rPr>
        <w:br/>
        <w:t xml:space="preserve">As of May 2025, the company’s pre-money capitalization includes three founders: Stanislav Podolski (59% equity), Mikhail Kolobov (33%), and Leonardo Beup (8%). Additionally, $100,000 was raised via a pre-seed </w:t>
      </w:r>
      <w:r w:rsidRPr="002C33D1">
        <w:rPr>
          <w:rFonts w:ascii="Times New Roman" w:eastAsia="Times New Roman" w:hAnsi="Times New Roman" w:cs="Times New Roman"/>
          <w:sz w:val="24"/>
          <w:szCs w:val="24"/>
        </w:rPr>
        <w:lastRenderedPageBreak/>
        <w:t>SAFE note. An employee stock option pool is in place but currently unexercised, allocated to four team members with standard 4-year vesting schedules</w:t>
      </w:r>
      <w:r w:rsidR="0022425C">
        <w:rPr>
          <w:rFonts w:ascii="Times New Roman" w:eastAsia="Times New Roman" w:hAnsi="Times New Roman" w:cs="Times New Roman"/>
          <w:sz w:val="24"/>
          <w:szCs w:val="24"/>
        </w:rPr>
        <w:t xml:space="preserve">. </w:t>
      </w:r>
      <w:proofErr w:type="spellStart"/>
      <w:r w:rsidRPr="002C33D1">
        <w:rPr>
          <w:rFonts w:ascii="Times New Roman" w:eastAsia="Times New Roman" w:hAnsi="Times New Roman" w:cs="Times New Roman"/>
          <w:sz w:val="24"/>
          <w:szCs w:val="24"/>
        </w:rPr>
        <w:t>BleedIO_Tech_Financial</w:t>
      </w:r>
      <w:proofErr w:type="spellEnd"/>
      <w:r w:rsidRPr="002C33D1">
        <w:rPr>
          <w:rFonts w:ascii="Times New Roman" w:eastAsia="Times New Roman" w:hAnsi="Times New Roman" w:cs="Times New Roman"/>
          <w:sz w:val="24"/>
          <w:szCs w:val="24"/>
        </w:rPr>
        <w:t>_….</w:t>
      </w:r>
    </w:p>
    <w:p w14:paraId="696231B4" w14:textId="19EE1D3F" w:rsidR="002C33D1" w:rsidRPr="002C33D1" w:rsidRDefault="002C33D1" w:rsidP="002C33D1">
      <w:p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b/>
          <w:bCs/>
          <w:sz w:val="24"/>
          <w:szCs w:val="24"/>
        </w:rPr>
        <w:t>Strategic Partnerships</w:t>
      </w:r>
      <w:r w:rsidRPr="002C33D1">
        <w:rPr>
          <w:rFonts w:ascii="Times New Roman" w:eastAsia="Times New Roman" w:hAnsi="Times New Roman" w:cs="Times New Roman"/>
          <w:sz w:val="24"/>
          <w:szCs w:val="24"/>
        </w:rPr>
        <w:br/>
        <w:t>BleedIO entered a significant distribution and co-development agreement with Prox SG, an Asia-based BLE mesh hardware manufacturer. Under the agreement, BleedIO holds exclusive U.S. distribution rights for Prox SG devices, while Prox SG gains exclusive rights to BleedIO's locMESH platform in Asia. The partnership includes joint development efforts and a $6,000 payment commitment to BleedIO over six months for locMESH development</w:t>
      </w:r>
      <w:r w:rsidR="0022425C">
        <w:rPr>
          <w:rFonts w:ascii="Times New Roman" w:eastAsia="Times New Roman" w:hAnsi="Times New Roman" w:cs="Times New Roman"/>
          <w:sz w:val="24"/>
          <w:szCs w:val="24"/>
        </w:rPr>
        <w:t xml:space="preserve">. </w:t>
      </w:r>
      <w:proofErr w:type="spellStart"/>
      <w:r w:rsidRPr="002C33D1">
        <w:rPr>
          <w:rFonts w:ascii="Times New Roman" w:eastAsia="Times New Roman" w:hAnsi="Times New Roman" w:cs="Times New Roman"/>
          <w:sz w:val="24"/>
          <w:szCs w:val="24"/>
        </w:rPr>
        <w:t>BleedIO_ProxSG_Distribu</w:t>
      </w:r>
      <w:proofErr w:type="spellEnd"/>
      <w:r w:rsidRPr="002C33D1">
        <w:rPr>
          <w:rFonts w:ascii="Times New Roman" w:eastAsia="Times New Roman" w:hAnsi="Times New Roman" w:cs="Times New Roman"/>
          <w:sz w:val="24"/>
          <w:szCs w:val="24"/>
        </w:rPr>
        <w:t>…</w:t>
      </w:r>
      <w:proofErr w:type="spellStart"/>
      <w:r w:rsidRPr="002C33D1">
        <w:rPr>
          <w:rFonts w:ascii="Times New Roman" w:eastAsia="Times New Roman" w:hAnsi="Times New Roman" w:cs="Times New Roman"/>
          <w:sz w:val="24"/>
          <w:szCs w:val="24"/>
        </w:rPr>
        <w:t>BleedIO_Tech_Financial</w:t>
      </w:r>
      <w:proofErr w:type="spellEnd"/>
      <w:r w:rsidRPr="002C33D1">
        <w:rPr>
          <w:rFonts w:ascii="Times New Roman" w:eastAsia="Times New Roman" w:hAnsi="Times New Roman" w:cs="Times New Roman"/>
          <w:sz w:val="24"/>
          <w:szCs w:val="24"/>
        </w:rPr>
        <w:t>_….</w:t>
      </w:r>
    </w:p>
    <w:p w14:paraId="7719A446" w14:textId="0506E408" w:rsidR="002C33D1" w:rsidRPr="002C33D1" w:rsidRDefault="002C33D1" w:rsidP="002C33D1">
      <w:p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b/>
          <w:bCs/>
          <w:sz w:val="24"/>
          <w:szCs w:val="24"/>
        </w:rPr>
        <w:t>Intellectual Property</w:t>
      </w:r>
      <w:r w:rsidRPr="002C33D1">
        <w:rPr>
          <w:rFonts w:ascii="Times New Roman" w:eastAsia="Times New Roman" w:hAnsi="Times New Roman" w:cs="Times New Roman"/>
          <w:sz w:val="24"/>
          <w:szCs w:val="24"/>
        </w:rPr>
        <w:br/>
        <w:t>The company is in the provisional stage of multiple patent filings covering its BLE mesh SaaS platform. The patents aim to protect core innovations such as decentralized orchestration, hubless plug-and-play deployment, and dynamic self-routing capabilities. Additional filings are planned to strengthen its IP position and create competitive defensibility</w:t>
      </w:r>
      <w:r w:rsidR="0022425C">
        <w:rPr>
          <w:rFonts w:ascii="Times New Roman" w:eastAsia="Times New Roman" w:hAnsi="Times New Roman" w:cs="Times New Roman"/>
          <w:sz w:val="24"/>
          <w:szCs w:val="24"/>
        </w:rPr>
        <w:t xml:space="preserve">. </w:t>
      </w:r>
      <w:r w:rsidRPr="002C33D1">
        <w:rPr>
          <w:rFonts w:ascii="Times New Roman" w:eastAsia="Times New Roman" w:hAnsi="Times New Roman" w:cs="Times New Roman"/>
          <w:sz w:val="24"/>
          <w:szCs w:val="24"/>
        </w:rPr>
        <w:t>BleedIO Tech Pitch Deck….</w:t>
      </w:r>
    </w:p>
    <w:p w14:paraId="2DC00220" w14:textId="23AD176A" w:rsidR="002C33D1" w:rsidRPr="002C33D1" w:rsidRDefault="002C33D1" w:rsidP="002C33D1">
      <w:p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b/>
          <w:bCs/>
          <w:sz w:val="24"/>
          <w:szCs w:val="24"/>
        </w:rPr>
        <w:t>Corporate Governance and Team</w:t>
      </w:r>
      <w:r w:rsidRPr="002C33D1">
        <w:rPr>
          <w:rFonts w:ascii="Times New Roman" w:eastAsia="Times New Roman" w:hAnsi="Times New Roman" w:cs="Times New Roman"/>
          <w:sz w:val="24"/>
          <w:szCs w:val="24"/>
        </w:rPr>
        <w:br/>
        <w:t>BleedIO’s leadership team includes CEO Stanislav Podolski (MBA, ex-EY/IBM), Hardware Lead Mikhail Kolobov (25 years in IoT design), CMO Lee Beup (Fortune 500 branding strategist), CRO Brad Niems (IoT sales), and Product Lead Seeley Alameda (enterprise SaaS/IoT). An extended team of developers, designers, and QA testers supports product delivery. Governance practices follow standard early-stage startup frameworks, with founders managing corporate oversight and decision-making</w:t>
      </w:r>
      <w:r w:rsidR="0022425C">
        <w:rPr>
          <w:rFonts w:ascii="Times New Roman" w:eastAsia="Times New Roman" w:hAnsi="Times New Roman" w:cs="Times New Roman"/>
          <w:sz w:val="24"/>
          <w:szCs w:val="24"/>
        </w:rPr>
        <w:t xml:space="preserve">. </w:t>
      </w:r>
      <w:r w:rsidRPr="002C33D1">
        <w:rPr>
          <w:rFonts w:ascii="Times New Roman" w:eastAsia="Times New Roman" w:hAnsi="Times New Roman" w:cs="Times New Roman"/>
          <w:sz w:val="24"/>
          <w:szCs w:val="24"/>
        </w:rPr>
        <w:t>BleedIO Tech Pitch Deck…BleedIO Tech-one-pager.</w:t>
      </w:r>
    </w:p>
    <w:p w14:paraId="3A1E404B" w14:textId="2B0D28C5" w:rsidR="002C33D1" w:rsidRPr="002C33D1" w:rsidRDefault="002C33D1" w:rsidP="002C33D1">
      <w:p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b/>
          <w:bCs/>
          <w:sz w:val="24"/>
          <w:szCs w:val="24"/>
        </w:rPr>
        <w:t>Location and Operations</w:t>
      </w:r>
      <w:r w:rsidRPr="002C33D1">
        <w:rPr>
          <w:rFonts w:ascii="Times New Roman" w:eastAsia="Times New Roman" w:hAnsi="Times New Roman" w:cs="Times New Roman"/>
          <w:sz w:val="24"/>
          <w:szCs w:val="24"/>
        </w:rPr>
        <w:br/>
        <w:t>Headquartered in Phoenixville, PA, BleedIO operates as a lean startup with seven team members. The company leverages Microsoft’s Startup Hub resources, including $100,000 in in-kind support for cloud and software services. The burn rate remains low at approximately $7,000/month, with no salaried employees at present</w:t>
      </w:r>
      <w:r w:rsidR="0022425C">
        <w:rPr>
          <w:rFonts w:ascii="Times New Roman" w:eastAsia="Times New Roman" w:hAnsi="Times New Roman" w:cs="Times New Roman"/>
          <w:sz w:val="24"/>
          <w:szCs w:val="24"/>
        </w:rPr>
        <w:t xml:space="preserve">. </w:t>
      </w:r>
      <w:proofErr w:type="spellStart"/>
      <w:r w:rsidRPr="002C33D1">
        <w:rPr>
          <w:rFonts w:ascii="Times New Roman" w:eastAsia="Times New Roman" w:hAnsi="Times New Roman" w:cs="Times New Roman"/>
          <w:sz w:val="24"/>
          <w:szCs w:val="24"/>
        </w:rPr>
        <w:t>BleedIO_Tech_Financial</w:t>
      </w:r>
      <w:proofErr w:type="spellEnd"/>
      <w:r w:rsidRPr="002C33D1">
        <w:rPr>
          <w:rFonts w:ascii="Times New Roman" w:eastAsia="Times New Roman" w:hAnsi="Times New Roman" w:cs="Times New Roman"/>
          <w:sz w:val="24"/>
          <w:szCs w:val="24"/>
        </w:rPr>
        <w:t>_….</w:t>
      </w:r>
    </w:p>
    <w:p w14:paraId="35955FB4" w14:textId="1BC2BD22" w:rsidR="002C33D1" w:rsidRPr="002C33D1" w:rsidRDefault="002C33D1" w:rsidP="002C33D1">
      <w:p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b/>
          <w:bCs/>
          <w:sz w:val="24"/>
          <w:szCs w:val="24"/>
        </w:rPr>
        <w:t>Compliance and Legal Risk</w:t>
      </w:r>
      <w:r w:rsidRPr="002C33D1">
        <w:rPr>
          <w:rFonts w:ascii="Times New Roman" w:eastAsia="Times New Roman" w:hAnsi="Times New Roman" w:cs="Times New Roman"/>
          <w:sz w:val="24"/>
          <w:szCs w:val="24"/>
        </w:rPr>
        <w:br/>
        <w:t>No litigation, IP disputes, or compliance issues have been reported to date. The company has not received SBIR or federal funding and does not engage in any regulated hardware manufacturing at present. Legal support is focused on IP filings, partnership agreements, and maintaining Delaware corporate compliance</w:t>
      </w:r>
      <w:r w:rsidR="0022425C">
        <w:rPr>
          <w:rFonts w:ascii="Times New Roman" w:eastAsia="Times New Roman" w:hAnsi="Times New Roman" w:cs="Times New Roman"/>
          <w:sz w:val="24"/>
          <w:szCs w:val="24"/>
        </w:rPr>
        <w:t xml:space="preserve">. </w:t>
      </w:r>
      <w:proofErr w:type="spellStart"/>
      <w:r w:rsidRPr="002C33D1">
        <w:rPr>
          <w:rFonts w:ascii="Times New Roman" w:eastAsia="Times New Roman" w:hAnsi="Times New Roman" w:cs="Times New Roman"/>
          <w:sz w:val="24"/>
          <w:szCs w:val="24"/>
        </w:rPr>
        <w:t>BleedIO_Tech_Financial</w:t>
      </w:r>
      <w:proofErr w:type="spellEnd"/>
      <w:r w:rsidRPr="002C33D1">
        <w:rPr>
          <w:rFonts w:ascii="Times New Roman" w:eastAsia="Times New Roman" w:hAnsi="Times New Roman" w:cs="Times New Roman"/>
          <w:sz w:val="24"/>
          <w:szCs w:val="24"/>
        </w:rPr>
        <w:t>_….</w:t>
      </w:r>
    </w:p>
    <w:p w14:paraId="3E8549CB" w14:textId="77777777" w:rsidR="002C33D1" w:rsidRPr="002C33D1" w:rsidRDefault="002C33D1" w:rsidP="002C33D1">
      <w:p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b/>
          <w:bCs/>
          <w:sz w:val="24"/>
          <w:szCs w:val="24"/>
        </w:rPr>
        <w:t>Summary</w:t>
      </w:r>
      <w:r w:rsidRPr="002C33D1">
        <w:rPr>
          <w:rFonts w:ascii="Times New Roman" w:eastAsia="Times New Roman" w:hAnsi="Times New Roman" w:cs="Times New Roman"/>
          <w:sz w:val="24"/>
          <w:szCs w:val="24"/>
        </w:rPr>
        <w:br/>
        <w:t>BleedIO Tech is structurally sound and legally compliant, with a clean cap table, active IP strategy, and strong partnerships in place. The company is well-positioned for scale and defensibility through its hybrid SaaS/hardware model and international distribution rights. Near-term risks are minimal, with growth closely tied to pilot conversion, IP formalization, and investor engagement.</w:t>
      </w:r>
    </w:p>
    <w:p w14:paraId="2D3A7169" w14:textId="77777777" w:rsidR="002C33D1" w:rsidRDefault="002C33D1" w:rsidP="002C33D1">
      <w:pPr>
        <w:spacing w:before="100" w:beforeAutospacing="1" w:after="100" w:afterAutospacing="1" w:line="240" w:lineRule="auto"/>
        <w:rPr>
          <w:rFonts w:ascii="Times New Roman" w:eastAsia="Times New Roman" w:hAnsi="Times New Roman" w:cs="Times New Roman"/>
          <w:sz w:val="24"/>
          <w:szCs w:val="24"/>
        </w:rPr>
      </w:pPr>
    </w:p>
    <w:p w14:paraId="5504474E" w14:textId="77777777" w:rsidR="002C33D1" w:rsidRPr="002C33D1" w:rsidRDefault="002C33D1" w:rsidP="002C33D1">
      <w:pPr>
        <w:spacing w:before="100" w:beforeAutospacing="1" w:after="100" w:afterAutospacing="1" w:line="240" w:lineRule="auto"/>
        <w:rPr>
          <w:rFonts w:ascii="Times New Roman" w:eastAsia="Times New Roman" w:hAnsi="Times New Roman" w:cs="Times New Roman"/>
          <w:b/>
          <w:bCs/>
          <w:sz w:val="24"/>
          <w:szCs w:val="24"/>
        </w:rPr>
      </w:pPr>
      <w:r w:rsidRPr="002C33D1">
        <w:rPr>
          <w:rFonts w:ascii="Times New Roman" w:eastAsia="Times New Roman" w:hAnsi="Times New Roman" w:cs="Times New Roman"/>
          <w:b/>
          <w:bCs/>
          <w:sz w:val="24"/>
          <w:szCs w:val="24"/>
        </w:rPr>
        <w:t>Team</w:t>
      </w:r>
    </w:p>
    <w:p w14:paraId="20305C12" w14:textId="2796390C" w:rsidR="002C33D1" w:rsidRPr="002C33D1" w:rsidRDefault="002C33D1" w:rsidP="002C33D1">
      <w:p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b/>
          <w:bCs/>
          <w:sz w:val="24"/>
          <w:szCs w:val="24"/>
        </w:rPr>
        <w:t>Overview</w:t>
      </w:r>
      <w:r w:rsidRPr="002C33D1">
        <w:rPr>
          <w:rFonts w:ascii="Times New Roman" w:eastAsia="Times New Roman" w:hAnsi="Times New Roman" w:cs="Times New Roman"/>
          <w:sz w:val="24"/>
          <w:szCs w:val="24"/>
        </w:rPr>
        <w:br/>
        <w:t xml:space="preserve">BleedIO Tech has assembled a high-caliber leadership and technical team with cross-disciplinary expertise in SaaS, IoT, telecom, hardware engineering, marketing, and enterprise sales. The team’s combined experience spans startups, Fortune 500 companies, federal programs, and deep tech commercialization. The company </w:t>
      </w:r>
      <w:r w:rsidRPr="002C33D1">
        <w:rPr>
          <w:rFonts w:ascii="Times New Roman" w:eastAsia="Times New Roman" w:hAnsi="Times New Roman" w:cs="Times New Roman"/>
          <w:sz w:val="24"/>
          <w:szCs w:val="24"/>
        </w:rPr>
        <w:lastRenderedPageBreak/>
        <w:t>currently has 7 team members, operating with a lean but scalable organizational structure</w:t>
      </w:r>
      <w:r w:rsidR="0022425C">
        <w:rPr>
          <w:rFonts w:ascii="Times New Roman" w:eastAsia="Times New Roman" w:hAnsi="Times New Roman" w:cs="Times New Roman"/>
          <w:sz w:val="24"/>
          <w:szCs w:val="24"/>
        </w:rPr>
        <w:t xml:space="preserve">. </w:t>
      </w:r>
      <w:r w:rsidRPr="002C33D1">
        <w:rPr>
          <w:rFonts w:ascii="Times New Roman" w:eastAsia="Times New Roman" w:hAnsi="Times New Roman" w:cs="Times New Roman"/>
          <w:sz w:val="24"/>
          <w:szCs w:val="24"/>
        </w:rPr>
        <w:t>BleedIO Tech-one-pager</w:t>
      </w:r>
      <w:r w:rsidR="000A58D3">
        <w:rPr>
          <w:rFonts w:ascii="Times New Roman" w:eastAsia="Times New Roman" w:hAnsi="Times New Roman" w:cs="Times New Roman"/>
          <w:sz w:val="24"/>
          <w:szCs w:val="24"/>
        </w:rPr>
        <w:t xml:space="preserve">. </w:t>
      </w:r>
      <w:r w:rsidRPr="002C33D1">
        <w:rPr>
          <w:rFonts w:ascii="Times New Roman" w:eastAsia="Times New Roman" w:hAnsi="Times New Roman" w:cs="Times New Roman"/>
          <w:sz w:val="24"/>
          <w:szCs w:val="24"/>
        </w:rPr>
        <w:t>BleedIO Tech Pitch Deck….</w:t>
      </w:r>
    </w:p>
    <w:p w14:paraId="7A48E51E" w14:textId="77777777" w:rsidR="002C33D1" w:rsidRPr="000A58D3" w:rsidRDefault="002C33D1" w:rsidP="002C33D1">
      <w:pPr>
        <w:spacing w:before="100" w:beforeAutospacing="1" w:after="100" w:afterAutospacing="1" w:line="240" w:lineRule="auto"/>
        <w:rPr>
          <w:rFonts w:ascii="Times New Roman" w:eastAsia="Times New Roman" w:hAnsi="Times New Roman" w:cs="Times New Roman"/>
          <w:sz w:val="24"/>
          <w:szCs w:val="24"/>
          <w:lang w:val="ru-RU"/>
        </w:rPr>
      </w:pPr>
      <w:r w:rsidRPr="34A714F3">
        <w:rPr>
          <w:rFonts w:ascii="Times New Roman" w:eastAsia="Times New Roman" w:hAnsi="Times New Roman" w:cs="Times New Roman"/>
          <w:b/>
          <w:sz w:val="24"/>
          <w:szCs w:val="24"/>
          <w:lang w:val="ru-RU"/>
        </w:rPr>
        <w:t>Leadership Team</w:t>
      </w:r>
    </w:p>
    <w:p w14:paraId="598AB425" w14:textId="3B4D5129" w:rsidR="002C33D1" w:rsidRPr="002C33D1" w:rsidRDefault="002C33D1" w:rsidP="00BC3057">
      <w:pPr>
        <w:numPr>
          <w:ilvl w:val="0"/>
          <w:numId w:val="16"/>
        </w:num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b/>
          <w:bCs/>
          <w:sz w:val="24"/>
          <w:szCs w:val="24"/>
        </w:rPr>
        <w:t>Stanislav Podolski – CEO</w:t>
      </w:r>
      <w:r w:rsidRPr="002C33D1">
        <w:rPr>
          <w:rFonts w:ascii="Times New Roman" w:eastAsia="Times New Roman" w:hAnsi="Times New Roman" w:cs="Times New Roman"/>
          <w:sz w:val="24"/>
          <w:szCs w:val="24"/>
        </w:rPr>
        <w:br/>
        <w:t>MS, MBA; an accomplished entrepreneur with a track record in tech ventures and corporate consulting. Podolski previously held roles at Ernst &amp; Young, Accenture, IBM, and Walgreens. He brings deep experience in launching and scaling SaaS products, managing $10M+ projects, and building strategic partnerships. He is the founder and primary visionary behind BleedIO’s netMESH platform</w:t>
      </w:r>
      <w:r w:rsidR="0022425C">
        <w:rPr>
          <w:rFonts w:ascii="Times New Roman" w:eastAsia="Times New Roman" w:hAnsi="Times New Roman" w:cs="Times New Roman"/>
          <w:sz w:val="24"/>
          <w:szCs w:val="24"/>
        </w:rPr>
        <w:t xml:space="preserve">. </w:t>
      </w:r>
      <w:r w:rsidRPr="002C33D1">
        <w:rPr>
          <w:rFonts w:ascii="Times New Roman" w:eastAsia="Times New Roman" w:hAnsi="Times New Roman" w:cs="Times New Roman"/>
          <w:sz w:val="24"/>
          <w:szCs w:val="24"/>
        </w:rPr>
        <w:t>BleedIO Tech Pitch Deck…BleedIO Tech-one-pager.</w:t>
      </w:r>
    </w:p>
    <w:p w14:paraId="392DE036" w14:textId="15F47D93" w:rsidR="002C33D1" w:rsidRPr="002C33D1" w:rsidRDefault="002C33D1" w:rsidP="00BC3057">
      <w:pPr>
        <w:numPr>
          <w:ilvl w:val="0"/>
          <w:numId w:val="16"/>
        </w:num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b/>
          <w:bCs/>
          <w:sz w:val="24"/>
          <w:szCs w:val="24"/>
        </w:rPr>
        <w:t>Mikhail Kolobov – Hardware Lead</w:t>
      </w:r>
      <w:r w:rsidRPr="002C33D1">
        <w:rPr>
          <w:rFonts w:ascii="Times New Roman" w:eastAsia="Times New Roman" w:hAnsi="Times New Roman" w:cs="Times New Roman"/>
          <w:sz w:val="24"/>
          <w:szCs w:val="24"/>
        </w:rPr>
        <w:br/>
        <w:t>With 25 years in IoT hardware and physical access control systems, Kolobov leads prototyping and hardware integration. His focus is on device design, BLE mesh compatibility, and seamless integration between physical hardware and BleedIO’s software stack</w:t>
      </w:r>
      <w:r w:rsidR="002F56AB">
        <w:rPr>
          <w:rFonts w:ascii="Times New Roman" w:eastAsia="Times New Roman" w:hAnsi="Times New Roman" w:cs="Times New Roman"/>
          <w:sz w:val="24"/>
          <w:szCs w:val="24"/>
        </w:rPr>
        <w:t xml:space="preserve">. </w:t>
      </w:r>
      <w:r w:rsidRPr="002C33D1">
        <w:rPr>
          <w:rFonts w:ascii="Times New Roman" w:eastAsia="Times New Roman" w:hAnsi="Times New Roman" w:cs="Times New Roman"/>
          <w:sz w:val="24"/>
          <w:szCs w:val="24"/>
        </w:rPr>
        <w:t>BleedIO Tech Pitch Deck….</w:t>
      </w:r>
    </w:p>
    <w:p w14:paraId="2FFF3941" w14:textId="208A2AB0" w:rsidR="002C33D1" w:rsidRPr="002C33D1" w:rsidRDefault="002C33D1" w:rsidP="00BC3057">
      <w:pPr>
        <w:numPr>
          <w:ilvl w:val="0"/>
          <w:numId w:val="16"/>
        </w:num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b/>
          <w:bCs/>
          <w:sz w:val="24"/>
          <w:szCs w:val="24"/>
        </w:rPr>
        <w:t>Lee Beup – Chief Marketing Officer (CMO)</w:t>
      </w:r>
      <w:r w:rsidRPr="002C33D1">
        <w:rPr>
          <w:rFonts w:ascii="Times New Roman" w:eastAsia="Times New Roman" w:hAnsi="Times New Roman" w:cs="Times New Roman"/>
          <w:sz w:val="24"/>
          <w:szCs w:val="24"/>
        </w:rPr>
        <w:br/>
        <w:t>A marketing strategist with experience across startups, turnarounds, and large enterprises. Beup is skilled in market positioning, digital growth, and buying enablement. He holds an MBA and leads BleedIO’s demand generation, channel strategy, and ecosystem engagement</w:t>
      </w:r>
      <w:r w:rsidR="002F56AB">
        <w:rPr>
          <w:rFonts w:ascii="Times New Roman" w:eastAsia="Times New Roman" w:hAnsi="Times New Roman" w:cs="Times New Roman"/>
          <w:sz w:val="24"/>
          <w:szCs w:val="24"/>
        </w:rPr>
        <w:t xml:space="preserve">. </w:t>
      </w:r>
      <w:r w:rsidRPr="002C33D1">
        <w:rPr>
          <w:rFonts w:ascii="Times New Roman" w:eastAsia="Times New Roman" w:hAnsi="Times New Roman" w:cs="Times New Roman"/>
          <w:sz w:val="24"/>
          <w:szCs w:val="24"/>
        </w:rPr>
        <w:t>BleedIO Tech Pitch Deck…BleedIO Tech-one-pager.</w:t>
      </w:r>
    </w:p>
    <w:p w14:paraId="6D4450F2" w14:textId="17953B1D" w:rsidR="002C33D1" w:rsidRPr="002C33D1" w:rsidRDefault="002C33D1" w:rsidP="00BC3057">
      <w:pPr>
        <w:numPr>
          <w:ilvl w:val="0"/>
          <w:numId w:val="16"/>
        </w:num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b/>
          <w:bCs/>
          <w:sz w:val="24"/>
          <w:szCs w:val="24"/>
        </w:rPr>
        <w:t>Brad Niems – Chief Revenue Officer (CRO)</w:t>
      </w:r>
      <w:r w:rsidRPr="002C33D1">
        <w:rPr>
          <w:rFonts w:ascii="Times New Roman" w:eastAsia="Times New Roman" w:hAnsi="Times New Roman" w:cs="Times New Roman"/>
          <w:sz w:val="24"/>
          <w:szCs w:val="24"/>
        </w:rPr>
        <w:br/>
        <w:t>Niems specializes in B2B IoT sales, contract negotiation, and cost-benefit analysis. His strengths lie in translating technical capabilities into commercial value, developing enterprise relationships, and driving revenue from strategic partnerships</w:t>
      </w:r>
      <w:r w:rsidR="00DF3362">
        <w:rPr>
          <w:rFonts w:ascii="Times New Roman" w:eastAsia="Times New Roman" w:hAnsi="Times New Roman" w:cs="Times New Roman"/>
          <w:sz w:val="24"/>
          <w:szCs w:val="24"/>
        </w:rPr>
        <w:t xml:space="preserve">. </w:t>
      </w:r>
      <w:r w:rsidRPr="002C33D1">
        <w:rPr>
          <w:rFonts w:ascii="Times New Roman" w:eastAsia="Times New Roman" w:hAnsi="Times New Roman" w:cs="Times New Roman"/>
          <w:sz w:val="24"/>
          <w:szCs w:val="24"/>
        </w:rPr>
        <w:t>BleedIO Tech Pitch Deck….</w:t>
      </w:r>
    </w:p>
    <w:p w14:paraId="70E2480D" w14:textId="30C3511B" w:rsidR="002C33D1" w:rsidRPr="002C33D1" w:rsidRDefault="002C33D1" w:rsidP="00BC3057">
      <w:pPr>
        <w:numPr>
          <w:ilvl w:val="0"/>
          <w:numId w:val="16"/>
        </w:num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b/>
          <w:bCs/>
          <w:sz w:val="24"/>
          <w:szCs w:val="24"/>
        </w:rPr>
        <w:t>Seeley Alameda – Product Lead</w:t>
      </w:r>
      <w:r w:rsidRPr="002C33D1">
        <w:rPr>
          <w:rFonts w:ascii="Times New Roman" w:eastAsia="Times New Roman" w:hAnsi="Times New Roman" w:cs="Times New Roman"/>
          <w:sz w:val="24"/>
          <w:szCs w:val="24"/>
        </w:rPr>
        <w:br/>
        <w:t>A seasoned product leader with experience in IoT, AI, and telecom. Alameda has led B2B SaaS projects with high-profile clients including the U.S. Special Forces, CMA CGM, and Hanwha. At BleedIO, he is responsible for product roadmap execution and ensuring netMESH’s scalability and interoperability</w:t>
      </w:r>
      <w:r w:rsidR="00DF3362">
        <w:rPr>
          <w:rFonts w:ascii="Times New Roman" w:eastAsia="Times New Roman" w:hAnsi="Times New Roman" w:cs="Times New Roman"/>
          <w:sz w:val="24"/>
          <w:szCs w:val="24"/>
        </w:rPr>
        <w:t xml:space="preserve">. </w:t>
      </w:r>
      <w:r w:rsidRPr="002C33D1">
        <w:rPr>
          <w:rFonts w:ascii="Times New Roman" w:eastAsia="Times New Roman" w:hAnsi="Times New Roman" w:cs="Times New Roman"/>
          <w:sz w:val="24"/>
          <w:szCs w:val="24"/>
        </w:rPr>
        <w:t>BleedIO Tech Pitch Deck….</w:t>
      </w:r>
    </w:p>
    <w:p w14:paraId="33F3098B" w14:textId="5D9115B5" w:rsidR="002C33D1" w:rsidRPr="002C33D1" w:rsidRDefault="002C33D1" w:rsidP="002C33D1">
      <w:p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b/>
          <w:bCs/>
          <w:sz w:val="24"/>
          <w:szCs w:val="24"/>
        </w:rPr>
        <w:t>Technical &amp; Support Team</w:t>
      </w:r>
      <w:r w:rsidRPr="002C33D1">
        <w:rPr>
          <w:rFonts w:ascii="Times New Roman" w:eastAsia="Times New Roman" w:hAnsi="Times New Roman" w:cs="Times New Roman"/>
          <w:sz w:val="24"/>
          <w:szCs w:val="24"/>
        </w:rPr>
        <w:br/>
        <w:t>The extended team includes software developers, UI designers, QA testers, and engineers. They support backend development, device-network integration, interface design, and testing across pilots and internal releases. Key contributors include Bradley Niems (optioned employee), Rodion Rodionov, Seeley Alameda, and Maxim Podolski—all of whom have vested equity or option grants with standard 4-year schedules</w:t>
      </w:r>
      <w:r w:rsidR="000A58D3">
        <w:rPr>
          <w:rFonts w:ascii="Times New Roman" w:eastAsia="Times New Roman" w:hAnsi="Times New Roman" w:cs="Times New Roman"/>
          <w:sz w:val="24"/>
          <w:szCs w:val="24"/>
        </w:rPr>
        <w:t xml:space="preserve">. </w:t>
      </w:r>
      <w:proofErr w:type="spellStart"/>
      <w:r w:rsidRPr="002C33D1">
        <w:rPr>
          <w:rFonts w:ascii="Times New Roman" w:eastAsia="Times New Roman" w:hAnsi="Times New Roman" w:cs="Times New Roman"/>
          <w:sz w:val="24"/>
          <w:szCs w:val="24"/>
        </w:rPr>
        <w:t>BleedIO_Tech_Financial</w:t>
      </w:r>
      <w:proofErr w:type="spellEnd"/>
      <w:r w:rsidRPr="002C33D1">
        <w:rPr>
          <w:rFonts w:ascii="Times New Roman" w:eastAsia="Times New Roman" w:hAnsi="Times New Roman" w:cs="Times New Roman"/>
          <w:sz w:val="24"/>
          <w:szCs w:val="24"/>
        </w:rPr>
        <w:t>_….</w:t>
      </w:r>
    </w:p>
    <w:p w14:paraId="0DC1E5DA" w14:textId="77777777" w:rsidR="002C33D1" w:rsidRPr="002C33D1" w:rsidRDefault="002C33D1" w:rsidP="002C33D1">
      <w:pPr>
        <w:spacing w:before="100" w:beforeAutospacing="1" w:after="100" w:afterAutospacing="1" w:line="240" w:lineRule="auto"/>
        <w:rPr>
          <w:rFonts w:ascii="Times New Roman" w:eastAsia="Times New Roman" w:hAnsi="Times New Roman" w:cs="Times New Roman"/>
          <w:sz w:val="24"/>
          <w:szCs w:val="24"/>
          <w:lang w:val="ru-RU"/>
        </w:rPr>
      </w:pPr>
      <w:r w:rsidRPr="002C33D1">
        <w:rPr>
          <w:rFonts w:ascii="Times New Roman" w:eastAsia="Times New Roman" w:hAnsi="Times New Roman" w:cs="Times New Roman"/>
          <w:b/>
          <w:bCs/>
          <w:sz w:val="24"/>
          <w:szCs w:val="24"/>
          <w:lang w:val="ru-RU"/>
        </w:rPr>
        <w:t>Strengths of the Team</w:t>
      </w:r>
    </w:p>
    <w:p w14:paraId="629B9331" w14:textId="77777777" w:rsidR="002C33D1" w:rsidRPr="002C33D1" w:rsidRDefault="002C33D1" w:rsidP="00BC3057">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sz w:val="24"/>
          <w:szCs w:val="24"/>
        </w:rPr>
        <w:t>Proven experience in launching and scaling SaaS and IoT products.</w:t>
      </w:r>
    </w:p>
    <w:p w14:paraId="056AA515" w14:textId="77777777" w:rsidR="002C33D1" w:rsidRPr="002C33D1" w:rsidRDefault="002C33D1" w:rsidP="00BC3057">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sz w:val="24"/>
          <w:szCs w:val="24"/>
        </w:rPr>
        <w:t>Prior exits and startup experience across multiple verticals.</w:t>
      </w:r>
    </w:p>
    <w:p w14:paraId="674BC7C8" w14:textId="77777777" w:rsidR="002C33D1" w:rsidRPr="002C33D1" w:rsidRDefault="002C33D1" w:rsidP="00BC3057">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sz w:val="24"/>
          <w:szCs w:val="24"/>
        </w:rPr>
        <w:t>Strong understanding of smart infrastructure, defense tech, and industrial IoT applications.</w:t>
      </w:r>
    </w:p>
    <w:p w14:paraId="613C237D" w14:textId="77777777" w:rsidR="002C33D1" w:rsidRPr="002C33D1" w:rsidRDefault="002C33D1" w:rsidP="00BC3057">
      <w:pPr>
        <w:numPr>
          <w:ilvl w:val="0"/>
          <w:numId w:val="17"/>
        </w:num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sz w:val="24"/>
          <w:szCs w:val="24"/>
        </w:rPr>
        <w:t xml:space="preserve">Demonstrated ability to secure pilot programs, build commercial partnerships, and </w:t>
      </w:r>
      <w:proofErr w:type="gramStart"/>
      <w:r w:rsidRPr="002C33D1">
        <w:rPr>
          <w:rFonts w:ascii="Times New Roman" w:eastAsia="Times New Roman" w:hAnsi="Times New Roman" w:cs="Times New Roman"/>
          <w:sz w:val="24"/>
          <w:szCs w:val="24"/>
        </w:rPr>
        <w:t>execute on</w:t>
      </w:r>
      <w:proofErr w:type="gramEnd"/>
      <w:r w:rsidRPr="002C33D1">
        <w:rPr>
          <w:rFonts w:ascii="Times New Roman" w:eastAsia="Times New Roman" w:hAnsi="Times New Roman" w:cs="Times New Roman"/>
          <w:sz w:val="24"/>
          <w:szCs w:val="24"/>
        </w:rPr>
        <w:t xml:space="preserve"> go-to-market initiatives.</w:t>
      </w:r>
    </w:p>
    <w:p w14:paraId="5B2A5876" w14:textId="77777777" w:rsidR="002C33D1" w:rsidRPr="002C33D1" w:rsidRDefault="002C33D1" w:rsidP="002C33D1">
      <w:p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b/>
          <w:bCs/>
          <w:sz w:val="24"/>
          <w:szCs w:val="24"/>
        </w:rPr>
        <w:t>Organizational Culture and Structure</w:t>
      </w:r>
      <w:r w:rsidRPr="002C33D1">
        <w:rPr>
          <w:rFonts w:ascii="Times New Roman" w:eastAsia="Times New Roman" w:hAnsi="Times New Roman" w:cs="Times New Roman"/>
          <w:sz w:val="24"/>
          <w:szCs w:val="24"/>
        </w:rPr>
        <w:br/>
        <w:t>BleedIO operates with a collaborative, agile approach. While currently lean, the team is structured to scale quickly with dedicated functions for sales, product, marketing, hardware, and software development. The company's reliance on pre-sales traction, partner networks, and outsourced hardware manufacturing allows it to remain efficient while maintaining high output.</w:t>
      </w:r>
    </w:p>
    <w:p w14:paraId="02908FD9" w14:textId="77777777" w:rsidR="002C33D1" w:rsidRPr="002C33D1" w:rsidRDefault="002C33D1" w:rsidP="002C33D1">
      <w:p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b/>
          <w:bCs/>
          <w:sz w:val="24"/>
          <w:szCs w:val="24"/>
        </w:rPr>
        <w:lastRenderedPageBreak/>
        <w:t>Conclusion</w:t>
      </w:r>
      <w:r w:rsidRPr="002C33D1">
        <w:rPr>
          <w:rFonts w:ascii="Times New Roman" w:eastAsia="Times New Roman" w:hAnsi="Times New Roman" w:cs="Times New Roman"/>
          <w:sz w:val="24"/>
          <w:szCs w:val="24"/>
        </w:rPr>
        <w:br/>
        <w:t>BleedIO’s team is one of its core strengths—blending domain expertise, commercial acumen, and product innovation. The leadership has demonstrated clarity of vision and executional discipline necessary to capture share in a fast-growing segment of decentralized IoT infrastructure.</w:t>
      </w:r>
    </w:p>
    <w:p w14:paraId="23478482" w14:textId="77777777" w:rsidR="002C33D1" w:rsidRDefault="002C33D1" w:rsidP="002C33D1">
      <w:pPr>
        <w:spacing w:before="100" w:beforeAutospacing="1" w:after="100" w:afterAutospacing="1" w:line="240" w:lineRule="auto"/>
        <w:rPr>
          <w:rFonts w:ascii="Times New Roman" w:eastAsia="Times New Roman" w:hAnsi="Times New Roman" w:cs="Times New Roman"/>
          <w:sz w:val="24"/>
          <w:szCs w:val="24"/>
        </w:rPr>
      </w:pPr>
    </w:p>
    <w:p w14:paraId="32CF500D" w14:textId="77777777" w:rsidR="002C33D1" w:rsidRPr="002C33D1" w:rsidRDefault="002C33D1" w:rsidP="002C33D1">
      <w:pPr>
        <w:spacing w:before="100" w:beforeAutospacing="1" w:after="100" w:afterAutospacing="1" w:line="240" w:lineRule="auto"/>
        <w:rPr>
          <w:rFonts w:ascii="Times New Roman" w:eastAsia="Times New Roman" w:hAnsi="Times New Roman" w:cs="Times New Roman"/>
          <w:b/>
          <w:bCs/>
          <w:sz w:val="24"/>
          <w:szCs w:val="24"/>
          <w:lang w:val="ru-RU"/>
        </w:rPr>
      </w:pPr>
      <w:r w:rsidRPr="002C33D1">
        <w:rPr>
          <w:rFonts w:ascii="Times New Roman" w:eastAsia="Times New Roman" w:hAnsi="Times New Roman" w:cs="Times New Roman"/>
          <w:b/>
          <w:bCs/>
          <w:sz w:val="24"/>
          <w:szCs w:val="24"/>
          <w:lang w:val="ru-RU"/>
        </w:rPr>
        <w:t>Team Members</w:t>
      </w:r>
    </w:p>
    <w:p w14:paraId="563EDA8A" w14:textId="77777777" w:rsidR="002C33D1" w:rsidRPr="002C33D1" w:rsidRDefault="002C33D1" w:rsidP="002C33D1">
      <w:pPr>
        <w:spacing w:before="100" w:beforeAutospacing="1" w:after="100" w:afterAutospacing="1" w:line="240" w:lineRule="auto"/>
        <w:rPr>
          <w:rFonts w:ascii="Times New Roman" w:eastAsia="Times New Roman" w:hAnsi="Times New Roman" w:cs="Times New Roman"/>
          <w:sz w:val="24"/>
          <w:szCs w:val="24"/>
          <w:lang w:val="ru-RU"/>
        </w:rPr>
      </w:pPr>
      <w:r w:rsidRPr="002C33D1">
        <w:rPr>
          <w:rFonts w:ascii="Times New Roman" w:eastAsia="Times New Roman" w:hAnsi="Times New Roman" w:cs="Times New Roman"/>
          <w:b/>
          <w:bCs/>
          <w:sz w:val="24"/>
          <w:szCs w:val="24"/>
          <w:lang w:val="ru-RU"/>
        </w:rPr>
        <w:t>Executive Team:</w:t>
      </w:r>
    </w:p>
    <w:p w14:paraId="4452B57A" w14:textId="77777777" w:rsidR="002C33D1" w:rsidRPr="002C33D1" w:rsidRDefault="002C33D1" w:rsidP="00BC3057">
      <w:pPr>
        <w:numPr>
          <w:ilvl w:val="0"/>
          <w:numId w:val="18"/>
        </w:num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b/>
          <w:bCs/>
          <w:sz w:val="24"/>
          <w:szCs w:val="24"/>
        </w:rPr>
        <w:t>Stanislav (Stan) Podolski</w:t>
      </w:r>
      <w:r w:rsidRPr="002C33D1">
        <w:rPr>
          <w:rFonts w:ascii="Times New Roman" w:eastAsia="Times New Roman" w:hAnsi="Times New Roman" w:cs="Times New Roman"/>
          <w:sz w:val="24"/>
          <w:szCs w:val="24"/>
        </w:rPr>
        <w:t xml:space="preserve"> – Chief Executive Officer (CEO)</w:t>
      </w:r>
    </w:p>
    <w:p w14:paraId="3408DEE4" w14:textId="77777777" w:rsidR="002C33D1" w:rsidRPr="002C33D1" w:rsidRDefault="002C33D1" w:rsidP="00BC3057">
      <w:pPr>
        <w:numPr>
          <w:ilvl w:val="1"/>
          <w:numId w:val="18"/>
        </w:numPr>
        <w:spacing w:before="100" w:beforeAutospacing="1" w:after="100" w:afterAutospacing="1" w:line="240" w:lineRule="auto"/>
        <w:rPr>
          <w:rFonts w:ascii="Times New Roman" w:eastAsia="Times New Roman" w:hAnsi="Times New Roman" w:cs="Times New Roman"/>
          <w:sz w:val="24"/>
          <w:szCs w:val="24"/>
          <w:lang w:val="ru-RU"/>
        </w:rPr>
      </w:pPr>
      <w:r w:rsidRPr="002C33D1">
        <w:rPr>
          <w:rFonts w:ascii="Times New Roman" w:eastAsia="Times New Roman" w:hAnsi="Times New Roman" w:cs="Times New Roman"/>
          <w:sz w:val="24"/>
          <w:szCs w:val="24"/>
          <w:lang w:val="ru-RU"/>
        </w:rPr>
        <w:t>Background: MS, MBA</w:t>
      </w:r>
    </w:p>
    <w:p w14:paraId="535B94F0" w14:textId="77777777" w:rsidR="002C33D1" w:rsidRPr="002C33D1" w:rsidRDefault="002C33D1" w:rsidP="00BC3057">
      <w:pPr>
        <w:numPr>
          <w:ilvl w:val="1"/>
          <w:numId w:val="18"/>
        </w:numPr>
        <w:spacing w:before="100" w:beforeAutospacing="1" w:after="100" w:afterAutospacing="1" w:line="240" w:lineRule="auto"/>
        <w:rPr>
          <w:rFonts w:ascii="Times New Roman" w:eastAsia="Times New Roman" w:hAnsi="Times New Roman" w:cs="Times New Roman"/>
          <w:sz w:val="24"/>
          <w:szCs w:val="24"/>
          <w:lang w:val="ru-RU"/>
        </w:rPr>
      </w:pPr>
      <w:r w:rsidRPr="002C33D1">
        <w:rPr>
          <w:rFonts w:ascii="Times New Roman" w:eastAsia="Times New Roman" w:hAnsi="Times New Roman" w:cs="Times New Roman"/>
          <w:sz w:val="24"/>
          <w:szCs w:val="24"/>
          <w:lang w:val="ru-RU"/>
        </w:rPr>
        <w:t>Formerly with EY, Accenture, IBM</w:t>
      </w:r>
    </w:p>
    <w:p w14:paraId="7B6D994B" w14:textId="77777777" w:rsidR="002C33D1" w:rsidRPr="002C33D1" w:rsidRDefault="002C33D1" w:rsidP="00BC3057">
      <w:pPr>
        <w:numPr>
          <w:ilvl w:val="1"/>
          <w:numId w:val="18"/>
        </w:num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sz w:val="24"/>
          <w:szCs w:val="24"/>
        </w:rPr>
        <w:t>Expertise: SaaS startups, product management, business development</w:t>
      </w:r>
    </w:p>
    <w:p w14:paraId="369ED7D8" w14:textId="77777777" w:rsidR="002C33D1" w:rsidRPr="002C33D1" w:rsidRDefault="002C33D1" w:rsidP="00BC3057">
      <w:pPr>
        <w:numPr>
          <w:ilvl w:val="0"/>
          <w:numId w:val="18"/>
        </w:numPr>
        <w:spacing w:before="100" w:beforeAutospacing="1" w:after="100" w:afterAutospacing="1" w:line="240" w:lineRule="auto"/>
        <w:rPr>
          <w:rFonts w:ascii="Times New Roman" w:eastAsia="Times New Roman" w:hAnsi="Times New Roman" w:cs="Times New Roman"/>
          <w:sz w:val="24"/>
          <w:szCs w:val="24"/>
          <w:lang w:val="ru-RU"/>
        </w:rPr>
      </w:pPr>
      <w:r w:rsidRPr="002C33D1">
        <w:rPr>
          <w:rFonts w:ascii="Times New Roman" w:eastAsia="Times New Roman" w:hAnsi="Times New Roman" w:cs="Times New Roman"/>
          <w:b/>
          <w:bCs/>
          <w:sz w:val="24"/>
          <w:szCs w:val="24"/>
          <w:lang w:val="ru-RU"/>
        </w:rPr>
        <w:t>Mikhail (Mike) Kolobov</w:t>
      </w:r>
      <w:r w:rsidRPr="002C33D1">
        <w:rPr>
          <w:rFonts w:ascii="Times New Roman" w:eastAsia="Times New Roman" w:hAnsi="Times New Roman" w:cs="Times New Roman"/>
          <w:sz w:val="24"/>
          <w:szCs w:val="24"/>
          <w:lang w:val="ru-RU"/>
        </w:rPr>
        <w:t xml:space="preserve"> – Hardware Lead</w:t>
      </w:r>
    </w:p>
    <w:p w14:paraId="06CB4E37" w14:textId="77777777" w:rsidR="002C33D1" w:rsidRPr="002C33D1" w:rsidRDefault="002C33D1" w:rsidP="00BC3057">
      <w:pPr>
        <w:numPr>
          <w:ilvl w:val="1"/>
          <w:numId w:val="18"/>
        </w:num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sz w:val="24"/>
          <w:szCs w:val="24"/>
        </w:rPr>
        <w:t>Background: 25+ years in IoT hardware and security solutions</w:t>
      </w:r>
    </w:p>
    <w:p w14:paraId="4084582A" w14:textId="77777777" w:rsidR="002C33D1" w:rsidRPr="002C33D1" w:rsidRDefault="002C33D1" w:rsidP="00BC3057">
      <w:pPr>
        <w:numPr>
          <w:ilvl w:val="1"/>
          <w:numId w:val="18"/>
        </w:num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sz w:val="24"/>
          <w:szCs w:val="24"/>
        </w:rPr>
        <w:t>Role: Leads prototyping and integration of BLE mesh devices</w:t>
      </w:r>
    </w:p>
    <w:p w14:paraId="30372856" w14:textId="77777777" w:rsidR="002C33D1" w:rsidRPr="002C33D1" w:rsidRDefault="002C33D1" w:rsidP="00BC3057">
      <w:pPr>
        <w:numPr>
          <w:ilvl w:val="0"/>
          <w:numId w:val="18"/>
        </w:num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b/>
          <w:bCs/>
          <w:sz w:val="24"/>
          <w:szCs w:val="24"/>
        </w:rPr>
        <w:t>Lee (Leonardo) Beup</w:t>
      </w:r>
      <w:r w:rsidRPr="002C33D1">
        <w:rPr>
          <w:rFonts w:ascii="Times New Roman" w:eastAsia="Times New Roman" w:hAnsi="Times New Roman" w:cs="Times New Roman"/>
          <w:sz w:val="24"/>
          <w:szCs w:val="24"/>
        </w:rPr>
        <w:t xml:space="preserve"> – Chief Marketing Officer (CMO)</w:t>
      </w:r>
    </w:p>
    <w:p w14:paraId="4F13465B" w14:textId="77777777" w:rsidR="002C33D1" w:rsidRPr="002C33D1" w:rsidRDefault="002C33D1" w:rsidP="00BC3057">
      <w:pPr>
        <w:numPr>
          <w:ilvl w:val="1"/>
          <w:numId w:val="18"/>
        </w:num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sz w:val="24"/>
          <w:szCs w:val="24"/>
        </w:rPr>
        <w:t>Background: Marketing strategy in startups, turnarounds, and Fortune 500s</w:t>
      </w:r>
    </w:p>
    <w:p w14:paraId="317EE61A" w14:textId="77777777" w:rsidR="002C33D1" w:rsidRPr="002C33D1" w:rsidRDefault="002C33D1" w:rsidP="00BC3057">
      <w:pPr>
        <w:numPr>
          <w:ilvl w:val="1"/>
          <w:numId w:val="18"/>
        </w:num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sz w:val="24"/>
          <w:szCs w:val="24"/>
        </w:rPr>
        <w:t>Role: Branding, demand generation, buying enablement</w:t>
      </w:r>
    </w:p>
    <w:p w14:paraId="6C4E5380" w14:textId="77777777" w:rsidR="002C33D1" w:rsidRPr="002C33D1" w:rsidRDefault="002C33D1" w:rsidP="00BC3057">
      <w:pPr>
        <w:numPr>
          <w:ilvl w:val="0"/>
          <w:numId w:val="18"/>
        </w:num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b/>
          <w:bCs/>
          <w:sz w:val="24"/>
          <w:szCs w:val="24"/>
        </w:rPr>
        <w:t>Brad Niems</w:t>
      </w:r>
      <w:r w:rsidRPr="002C33D1">
        <w:rPr>
          <w:rFonts w:ascii="Times New Roman" w:eastAsia="Times New Roman" w:hAnsi="Times New Roman" w:cs="Times New Roman"/>
          <w:sz w:val="24"/>
          <w:szCs w:val="24"/>
        </w:rPr>
        <w:t xml:space="preserve"> – Chief Revenue Officer (CRO)</w:t>
      </w:r>
    </w:p>
    <w:p w14:paraId="13E65076" w14:textId="77777777" w:rsidR="002C33D1" w:rsidRPr="002C33D1" w:rsidRDefault="002C33D1" w:rsidP="00BC3057">
      <w:pPr>
        <w:numPr>
          <w:ilvl w:val="1"/>
          <w:numId w:val="18"/>
        </w:num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sz w:val="24"/>
          <w:szCs w:val="24"/>
        </w:rPr>
        <w:t>Background: Enterprise IoT sales, contract negotiation, value engineering</w:t>
      </w:r>
    </w:p>
    <w:p w14:paraId="05A97532" w14:textId="77777777" w:rsidR="002C33D1" w:rsidRPr="002C33D1" w:rsidRDefault="002C33D1" w:rsidP="00BC3057">
      <w:pPr>
        <w:numPr>
          <w:ilvl w:val="1"/>
          <w:numId w:val="18"/>
        </w:num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sz w:val="24"/>
          <w:szCs w:val="24"/>
        </w:rPr>
        <w:t>Role: Revenue growth, B2B sales, channel partnerships</w:t>
      </w:r>
    </w:p>
    <w:p w14:paraId="5101A6BA" w14:textId="77777777" w:rsidR="002C33D1" w:rsidRPr="002C33D1" w:rsidRDefault="002C33D1" w:rsidP="00BC3057">
      <w:pPr>
        <w:numPr>
          <w:ilvl w:val="0"/>
          <w:numId w:val="18"/>
        </w:numPr>
        <w:spacing w:before="100" w:beforeAutospacing="1" w:after="100" w:afterAutospacing="1" w:line="240" w:lineRule="auto"/>
        <w:rPr>
          <w:rFonts w:ascii="Times New Roman" w:eastAsia="Times New Roman" w:hAnsi="Times New Roman" w:cs="Times New Roman"/>
          <w:sz w:val="24"/>
          <w:szCs w:val="24"/>
          <w:lang w:val="ru-RU"/>
        </w:rPr>
      </w:pPr>
      <w:r w:rsidRPr="002C33D1">
        <w:rPr>
          <w:rFonts w:ascii="Times New Roman" w:eastAsia="Times New Roman" w:hAnsi="Times New Roman" w:cs="Times New Roman"/>
          <w:b/>
          <w:bCs/>
          <w:sz w:val="24"/>
          <w:szCs w:val="24"/>
          <w:lang w:val="ru-RU"/>
        </w:rPr>
        <w:t>Seeley Alameda</w:t>
      </w:r>
      <w:r w:rsidRPr="002C33D1">
        <w:rPr>
          <w:rFonts w:ascii="Times New Roman" w:eastAsia="Times New Roman" w:hAnsi="Times New Roman" w:cs="Times New Roman"/>
          <w:sz w:val="24"/>
          <w:szCs w:val="24"/>
          <w:lang w:val="ru-RU"/>
        </w:rPr>
        <w:t xml:space="preserve"> – Product Lead</w:t>
      </w:r>
    </w:p>
    <w:p w14:paraId="476603D0" w14:textId="77777777" w:rsidR="002C33D1" w:rsidRPr="002C33D1" w:rsidRDefault="002C33D1" w:rsidP="00BC3057">
      <w:pPr>
        <w:numPr>
          <w:ilvl w:val="1"/>
          <w:numId w:val="18"/>
        </w:num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sz w:val="24"/>
          <w:szCs w:val="24"/>
        </w:rPr>
        <w:t>Background: Senior product roles in IoT, AI, telecom, and B2B SaaS</w:t>
      </w:r>
    </w:p>
    <w:p w14:paraId="2FAD1F06" w14:textId="77777777" w:rsidR="002C33D1" w:rsidRPr="002C33D1" w:rsidRDefault="002C33D1" w:rsidP="00BC3057">
      <w:pPr>
        <w:numPr>
          <w:ilvl w:val="1"/>
          <w:numId w:val="18"/>
        </w:num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sz w:val="24"/>
          <w:szCs w:val="24"/>
        </w:rPr>
        <w:t>Role: Product roadmap, platform scalability, strategic features</w:t>
      </w:r>
    </w:p>
    <w:p w14:paraId="1F8C0891" w14:textId="77777777" w:rsidR="002C33D1" w:rsidRPr="002C33D1" w:rsidRDefault="002C33D1" w:rsidP="002C33D1">
      <w:p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b/>
          <w:bCs/>
          <w:sz w:val="24"/>
          <w:szCs w:val="24"/>
        </w:rPr>
        <w:t>Extended/Technical Team (Option Holders):</w:t>
      </w:r>
      <w:r w:rsidRPr="002C33D1">
        <w:rPr>
          <w:rFonts w:ascii="Times New Roman" w:eastAsia="Times New Roman" w:hAnsi="Times New Roman" w:cs="Times New Roman"/>
          <w:sz w:val="24"/>
          <w:szCs w:val="24"/>
        </w:rPr>
        <w:br/>
        <w:t xml:space="preserve">6. </w:t>
      </w:r>
      <w:r w:rsidRPr="002C33D1">
        <w:rPr>
          <w:rFonts w:ascii="Times New Roman" w:eastAsia="Times New Roman" w:hAnsi="Times New Roman" w:cs="Times New Roman"/>
          <w:b/>
          <w:bCs/>
          <w:sz w:val="24"/>
          <w:szCs w:val="24"/>
        </w:rPr>
        <w:t>Rodion Rodionov</w:t>
      </w:r>
      <w:r w:rsidRPr="002C33D1">
        <w:rPr>
          <w:rFonts w:ascii="Times New Roman" w:eastAsia="Times New Roman" w:hAnsi="Times New Roman" w:cs="Times New Roman"/>
          <w:sz w:val="24"/>
          <w:szCs w:val="24"/>
        </w:rPr>
        <w:t xml:space="preserve"> – Engineering / Software (option holder)</w:t>
      </w:r>
      <w:r w:rsidRPr="002C33D1">
        <w:rPr>
          <w:rFonts w:ascii="Times New Roman" w:eastAsia="Times New Roman" w:hAnsi="Times New Roman" w:cs="Times New Roman"/>
          <w:sz w:val="24"/>
          <w:szCs w:val="24"/>
        </w:rPr>
        <w:br/>
        <w:t xml:space="preserve">7. </w:t>
      </w:r>
      <w:r w:rsidRPr="002C33D1">
        <w:rPr>
          <w:rFonts w:ascii="Times New Roman" w:eastAsia="Times New Roman" w:hAnsi="Times New Roman" w:cs="Times New Roman"/>
          <w:b/>
          <w:bCs/>
          <w:sz w:val="24"/>
          <w:szCs w:val="24"/>
        </w:rPr>
        <w:t>Maxim Podolski</w:t>
      </w:r>
      <w:r w:rsidRPr="002C33D1">
        <w:rPr>
          <w:rFonts w:ascii="Times New Roman" w:eastAsia="Times New Roman" w:hAnsi="Times New Roman" w:cs="Times New Roman"/>
          <w:sz w:val="24"/>
          <w:szCs w:val="24"/>
        </w:rPr>
        <w:t xml:space="preserve"> – Developer (option holder, fully exercisable)</w:t>
      </w:r>
      <w:r w:rsidRPr="002C33D1">
        <w:rPr>
          <w:rFonts w:ascii="Times New Roman" w:eastAsia="Times New Roman" w:hAnsi="Times New Roman" w:cs="Times New Roman"/>
          <w:sz w:val="24"/>
          <w:szCs w:val="24"/>
        </w:rPr>
        <w:br/>
        <w:t xml:space="preserve">8. </w:t>
      </w:r>
      <w:r w:rsidRPr="002C33D1">
        <w:rPr>
          <w:rFonts w:ascii="Times New Roman" w:eastAsia="Times New Roman" w:hAnsi="Times New Roman" w:cs="Times New Roman"/>
          <w:b/>
          <w:bCs/>
          <w:sz w:val="24"/>
          <w:szCs w:val="24"/>
        </w:rPr>
        <w:t>Brad Niems</w:t>
      </w:r>
      <w:r w:rsidRPr="002C33D1">
        <w:rPr>
          <w:rFonts w:ascii="Times New Roman" w:eastAsia="Times New Roman" w:hAnsi="Times New Roman" w:cs="Times New Roman"/>
          <w:sz w:val="24"/>
          <w:szCs w:val="24"/>
        </w:rPr>
        <w:t xml:space="preserve"> – Also holds stock options (dual CRO &amp; optionee role)</w:t>
      </w:r>
    </w:p>
    <w:p w14:paraId="5A315EEB" w14:textId="77777777" w:rsidR="002C33D1" w:rsidRPr="002C33D1" w:rsidRDefault="002C33D1" w:rsidP="002C33D1">
      <w:pPr>
        <w:spacing w:before="100" w:beforeAutospacing="1" w:after="100" w:afterAutospacing="1" w:line="240" w:lineRule="auto"/>
        <w:rPr>
          <w:rFonts w:ascii="Times New Roman" w:eastAsia="Times New Roman" w:hAnsi="Times New Roman" w:cs="Times New Roman"/>
          <w:sz w:val="24"/>
          <w:szCs w:val="24"/>
          <w:lang w:val="ru-RU"/>
        </w:rPr>
      </w:pPr>
      <w:r w:rsidRPr="002C33D1">
        <w:rPr>
          <w:rFonts w:ascii="Times New Roman" w:eastAsia="Times New Roman" w:hAnsi="Times New Roman" w:cs="Times New Roman"/>
          <w:b/>
          <w:bCs/>
          <w:sz w:val="24"/>
          <w:szCs w:val="24"/>
          <w:lang w:val="ru-RU"/>
        </w:rPr>
        <w:t>Team Size:</w:t>
      </w:r>
    </w:p>
    <w:p w14:paraId="331338B6" w14:textId="1B443C8E" w:rsidR="002C33D1" w:rsidRPr="002C33D1" w:rsidRDefault="002C33D1" w:rsidP="00BC3057">
      <w:pPr>
        <w:numPr>
          <w:ilvl w:val="0"/>
          <w:numId w:val="19"/>
        </w:num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sz w:val="24"/>
          <w:szCs w:val="24"/>
        </w:rPr>
        <w:t xml:space="preserve">Total: 7 as of May 2025 (including executives and technical </w:t>
      </w:r>
      <w:proofErr w:type="gramStart"/>
      <w:r w:rsidRPr="002C33D1">
        <w:rPr>
          <w:rFonts w:ascii="Times New Roman" w:eastAsia="Times New Roman" w:hAnsi="Times New Roman" w:cs="Times New Roman"/>
          <w:sz w:val="24"/>
          <w:szCs w:val="24"/>
        </w:rPr>
        <w:t>staff)BleedIO</w:t>
      </w:r>
      <w:proofErr w:type="gramEnd"/>
      <w:r w:rsidRPr="002C33D1">
        <w:rPr>
          <w:rFonts w:ascii="Times New Roman" w:eastAsia="Times New Roman" w:hAnsi="Times New Roman" w:cs="Times New Roman"/>
          <w:sz w:val="24"/>
          <w:szCs w:val="24"/>
        </w:rPr>
        <w:t xml:space="preserve"> Tech-one-pager</w:t>
      </w:r>
      <w:r w:rsidR="000A58D3">
        <w:rPr>
          <w:rFonts w:ascii="Times New Roman" w:eastAsia="Times New Roman" w:hAnsi="Times New Roman" w:cs="Times New Roman"/>
          <w:sz w:val="24"/>
          <w:szCs w:val="24"/>
        </w:rPr>
        <w:t xml:space="preserve">. </w:t>
      </w:r>
      <w:proofErr w:type="spellStart"/>
      <w:r w:rsidRPr="002C33D1">
        <w:rPr>
          <w:rFonts w:ascii="Times New Roman" w:eastAsia="Times New Roman" w:hAnsi="Times New Roman" w:cs="Times New Roman"/>
          <w:sz w:val="24"/>
          <w:szCs w:val="24"/>
        </w:rPr>
        <w:t>BleedIO_Tech_Financial</w:t>
      </w:r>
      <w:proofErr w:type="spellEnd"/>
      <w:r w:rsidRPr="002C33D1">
        <w:rPr>
          <w:rFonts w:ascii="Times New Roman" w:eastAsia="Times New Roman" w:hAnsi="Times New Roman" w:cs="Times New Roman"/>
          <w:sz w:val="24"/>
          <w:szCs w:val="24"/>
        </w:rPr>
        <w:t>_…</w:t>
      </w:r>
    </w:p>
    <w:p w14:paraId="037361B5" w14:textId="66D60047" w:rsidR="002C33D1" w:rsidRPr="002C33D1" w:rsidRDefault="002C33D1" w:rsidP="002C33D1">
      <w:pPr>
        <w:spacing w:before="100" w:beforeAutospacing="1" w:after="100" w:afterAutospacing="1" w:line="240" w:lineRule="auto"/>
      </w:pPr>
    </w:p>
    <w:p w14:paraId="7C780A15" w14:textId="77777777" w:rsidR="002C33D1" w:rsidRPr="002C33D1" w:rsidRDefault="002C33D1" w:rsidP="002C33D1">
      <w:pPr>
        <w:spacing w:before="100" w:beforeAutospacing="1" w:after="100" w:afterAutospacing="1" w:line="240" w:lineRule="auto"/>
        <w:rPr>
          <w:rFonts w:ascii="Times New Roman" w:eastAsia="Times New Roman" w:hAnsi="Times New Roman" w:cs="Times New Roman"/>
          <w:b/>
          <w:bCs/>
          <w:sz w:val="24"/>
          <w:szCs w:val="24"/>
        </w:rPr>
      </w:pPr>
      <w:r w:rsidRPr="002C33D1">
        <w:rPr>
          <w:rFonts w:ascii="Times New Roman" w:eastAsia="Times New Roman" w:hAnsi="Times New Roman" w:cs="Times New Roman"/>
          <w:b/>
          <w:bCs/>
          <w:sz w:val="24"/>
          <w:szCs w:val="24"/>
        </w:rPr>
        <w:t>Board Members</w:t>
      </w:r>
    </w:p>
    <w:p w14:paraId="2427C3B6" w14:textId="77777777" w:rsidR="002C33D1" w:rsidRPr="002C33D1" w:rsidRDefault="002C33D1" w:rsidP="002C33D1">
      <w:p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sz w:val="24"/>
          <w:szCs w:val="24"/>
        </w:rPr>
        <w:t xml:space="preserve">As of now, </w:t>
      </w:r>
      <w:r w:rsidRPr="002C33D1">
        <w:rPr>
          <w:rFonts w:ascii="Times New Roman" w:eastAsia="Times New Roman" w:hAnsi="Times New Roman" w:cs="Times New Roman"/>
          <w:b/>
          <w:bCs/>
          <w:sz w:val="24"/>
          <w:szCs w:val="24"/>
        </w:rPr>
        <w:t>no formal Board of Directors</w:t>
      </w:r>
      <w:r w:rsidRPr="002C33D1">
        <w:rPr>
          <w:rFonts w:ascii="Times New Roman" w:eastAsia="Times New Roman" w:hAnsi="Times New Roman" w:cs="Times New Roman"/>
          <w:sz w:val="24"/>
          <w:szCs w:val="24"/>
        </w:rPr>
        <w:t xml:space="preserve"> is listed in any of the provided documents. There is no mention of outside board members, advisors with board authority, or governance committee structures.</w:t>
      </w:r>
    </w:p>
    <w:p w14:paraId="248BEF2A" w14:textId="77777777" w:rsidR="002C33D1" w:rsidRPr="002C33D1" w:rsidRDefault="002C33D1" w:rsidP="002C33D1">
      <w:p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sz w:val="24"/>
          <w:szCs w:val="24"/>
        </w:rPr>
        <w:t>However, based on common early-stage startup structures, it is likely that:</w:t>
      </w:r>
    </w:p>
    <w:p w14:paraId="2762F421" w14:textId="77777777" w:rsidR="002C33D1" w:rsidRPr="002C33D1" w:rsidRDefault="002C33D1" w:rsidP="00BC3057">
      <w:pPr>
        <w:numPr>
          <w:ilvl w:val="0"/>
          <w:numId w:val="20"/>
        </w:num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b/>
          <w:bCs/>
          <w:sz w:val="24"/>
          <w:szCs w:val="24"/>
        </w:rPr>
        <w:t>Stan Podolski (CEO)</w:t>
      </w:r>
      <w:r w:rsidRPr="002C33D1">
        <w:rPr>
          <w:rFonts w:ascii="Times New Roman" w:eastAsia="Times New Roman" w:hAnsi="Times New Roman" w:cs="Times New Roman"/>
          <w:sz w:val="24"/>
          <w:szCs w:val="24"/>
        </w:rPr>
        <w:t xml:space="preserve"> acts as the de facto board representative and controlling shareholder (holding 59% equity).</w:t>
      </w:r>
    </w:p>
    <w:p w14:paraId="1A3C4F9C" w14:textId="77777777" w:rsidR="002C33D1" w:rsidRPr="002C33D1" w:rsidRDefault="002C33D1" w:rsidP="00BC3057">
      <w:pPr>
        <w:numPr>
          <w:ilvl w:val="0"/>
          <w:numId w:val="20"/>
        </w:num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sz w:val="24"/>
          <w:szCs w:val="24"/>
        </w:rPr>
        <w:t xml:space="preserve">No independent board members or institutional investor representatives have been appointed yet, pending the current $2.5M SAFE </w:t>
      </w:r>
      <w:proofErr w:type="gramStart"/>
      <w:r w:rsidRPr="002C33D1">
        <w:rPr>
          <w:rFonts w:ascii="Times New Roman" w:eastAsia="Times New Roman" w:hAnsi="Times New Roman" w:cs="Times New Roman"/>
          <w:sz w:val="24"/>
          <w:szCs w:val="24"/>
        </w:rPr>
        <w:t>raise</w:t>
      </w:r>
      <w:proofErr w:type="gramEnd"/>
      <w:r w:rsidRPr="002C33D1">
        <w:rPr>
          <w:rFonts w:ascii="Times New Roman" w:eastAsia="Times New Roman" w:hAnsi="Times New Roman" w:cs="Times New Roman"/>
          <w:sz w:val="24"/>
          <w:szCs w:val="24"/>
        </w:rPr>
        <w:t>.</w:t>
      </w:r>
    </w:p>
    <w:p w14:paraId="16C6E14D" w14:textId="77777777" w:rsidR="002C33D1" w:rsidRPr="002C33D1" w:rsidRDefault="002C33D1" w:rsidP="002C33D1">
      <w:p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sz w:val="24"/>
          <w:szCs w:val="24"/>
        </w:rPr>
        <w:lastRenderedPageBreak/>
        <w:t>If a board is formally constituted post-funding, it would likely include the CEO, a lead investor, and possibly an independent industry expert or legal advisor.</w:t>
      </w:r>
    </w:p>
    <w:p w14:paraId="594E99B1" w14:textId="77777777" w:rsidR="002C33D1" w:rsidRDefault="002C33D1" w:rsidP="002C33D1">
      <w:pPr>
        <w:spacing w:before="100" w:beforeAutospacing="1" w:after="100" w:afterAutospacing="1" w:line="240" w:lineRule="auto"/>
        <w:rPr>
          <w:rFonts w:ascii="Times New Roman" w:eastAsia="Times New Roman" w:hAnsi="Times New Roman" w:cs="Times New Roman"/>
          <w:sz w:val="24"/>
          <w:szCs w:val="24"/>
        </w:rPr>
      </w:pPr>
    </w:p>
    <w:p w14:paraId="7CD319FB" w14:textId="77777777" w:rsidR="002C33D1" w:rsidRPr="002C33D1" w:rsidRDefault="002C33D1" w:rsidP="002C33D1">
      <w:pPr>
        <w:spacing w:before="100" w:beforeAutospacing="1" w:after="100" w:afterAutospacing="1" w:line="240" w:lineRule="auto"/>
        <w:rPr>
          <w:rFonts w:ascii="Times New Roman" w:eastAsia="Times New Roman" w:hAnsi="Times New Roman" w:cs="Times New Roman"/>
          <w:b/>
          <w:bCs/>
          <w:sz w:val="24"/>
          <w:szCs w:val="24"/>
        </w:rPr>
      </w:pPr>
      <w:r w:rsidRPr="002C33D1">
        <w:rPr>
          <w:rFonts w:ascii="Times New Roman" w:eastAsia="Times New Roman" w:hAnsi="Times New Roman" w:cs="Times New Roman"/>
          <w:b/>
          <w:bCs/>
          <w:sz w:val="24"/>
          <w:szCs w:val="24"/>
        </w:rPr>
        <w:t>Science and Technology</w:t>
      </w:r>
    </w:p>
    <w:p w14:paraId="4998B289" w14:textId="0E54C4D1" w:rsidR="002C33D1" w:rsidRPr="002C33D1" w:rsidRDefault="002C33D1" w:rsidP="002C33D1">
      <w:p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b/>
          <w:bCs/>
          <w:sz w:val="24"/>
          <w:szCs w:val="24"/>
        </w:rPr>
        <w:t>Technology Overview</w:t>
      </w:r>
      <w:r w:rsidRPr="002C33D1">
        <w:rPr>
          <w:rFonts w:ascii="Times New Roman" w:eastAsia="Times New Roman" w:hAnsi="Times New Roman" w:cs="Times New Roman"/>
          <w:sz w:val="24"/>
          <w:szCs w:val="24"/>
        </w:rPr>
        <w:br/>
        <w:t xml:space="preserve">BleedIO Tech is developing </w:t>
      </w:r>
      <w:r w:rsidRPr="002C33D1">
        <w:rPr>
          <w:rFonts w:ascii="Times New Roman" w:eastAsia="Times New Roman" w:hAnsi="Times New Roman" w:cs="Times New Roman"/>
          <w:i/>
          <w:iCs/>
          <w:sz w:val="24"/>
          <w:szCs w:val="24"/>
        </w:rPr>
        <w:t>netMESH™,</w:t>
      </w:r>
      <w:r w:rsidRPr="002C33D1">
        <w:rPr>
          <w:rFonts w:ascii="Times New Roman" w:eastAsia="Times New Roman" w:hAnsi="Times New Roman" w:cs="Times New Roman"/>
          <w:sz w:val="24"/>
          <w:szCs w:val="24"/>
        </w:rPr>
        <w:t xml:space="preserve"> a decentralized, Bluetooth Low Energy (BLE) Mesh-based SaaS platform designed to operate without dependence on centralized hubs, Wi-Fi, cellular, or satellite infrastructure. The system enables wireless device-to-device (D2D) networking that is self-healing, self-routing, and optimized for resilience, scalability, and low-power environments</w:t>
      </w:r>
      <w:r w:rsidR="000A58D3">
        <w:rPr>
          <w:rFonts w:ascii="Times New Roman" w:eastAsia="Times New Roman" w:hAnsi="Times New Roman" w:cs="Times New Roman"/>
          <w:sz w:val="24"/>
          <w:szCs w:val="24"/>
        </w:rPr>
        <w:t xml:space="preserve">. </w:t>
      </w:r>
      <w:r w:rsidRPr="002C33D1">
        <w:rPr>
          <w:rFonts w:ascii="Times New Roman" w:eastAsia="Times New Roman" w:hAnsi="Times New Roman" w:cs="Times New Roman"/>
          <w:sz w:val="24"/>
          <w:szCs w:val="24"/>
        </w:rPr>
        <w:t>BleedIO Tech Pitch Deck…BleedIO Tech-one-pager.</w:t>
      </w:r>
    </w:p>
    <w:p w14:paraId="02061175" w14:textId="77777777" w:rsidR="002C33D1" w:rsidRPr="002C33D1" w:rsidRDefault="002C33D1" w:rsidP="002C33D1">
      <w:pPr>
        <w:spacing w:before="100" w:beforeAutospacing="1" w:after="100" w:afterAutospacing="1" w:line="240" w:lineRule="auto"/>
        <w:rPr>
          <w:rFonts w:ascii="Times New Roman" w:eastAsia="Times New Roman" w:hAnsi="Times New Roman" w:cs="Times New Roman"/>
          <w:sz w:val="24"/>
          <w:szCs w:val="24"/>
          <w:lang w:val="ru-RU"/>
        </w:rPr>
      </w:pPr>
      <w:r w:rsidRPr="002C33D1">
        <w:rPr>
          <w:rFonts w:ascii="Times New Roman" w:eastAsia="Times New Roman" w:hAnsi="Times New Roman" w:cs="Times New Roman"/>
          <w:b/>
          <w:bCs/>
          <w:sz w:val="24"/>
          <w:szCs w:val="24"/>
        </w:rPr>
        <w:t>Core Innovation and IP</w:t>
      </w:r>
      <w:r w:rsidRPr="002C33D1">
        <w:rPr>
          <w:rFonts w:ascii="Times New Roman" w:eastAsia="Times New Roman" w:hAnsi="Times New Roman" w:cs="Times New Roman"/>
          <w:sz w:val="24"/>
          <w:szCs w:val="24"/>
        </w:rPr>
        <w:br/>
        <w:t xml:space="preserve">BleedIO’s key innovation lies in delivering </w:t>
      </w:r>
      <w:r w:rsidRPr="002C33D1">
        <w:rPr>
          <w:rFonts w:ascii="Times New Roman" w:eastAsia="Times New Roman" w:hAnsi="Times New Roman" w:cs="Times New Roman"/>
          <w:i/>
          <w:iCs/>
          <w:sz w:val="24"/>
          <w:szCs w:val="24"/>
        </w:rPr>
        <w:t>edge-based orchestration</w:t>
      </w:r>
      <w:r w:rsidRPr="002C33D1">
        <w:rPr>
          <w:rFonts w:ascii="Times New Roman" w:eastAsia="Times New Roman" w:hAnsi="Times New Roman" w:cs="Times New Roman"/>
          <w:sz w:val="24"/>
          <w:szCs w:val="24"/>
        </w:rPr>
        <w:t xml:space="preserve"> of BLE Mesh networks through its proprietary software layer. </w:t>
      </w:r>
      <w:r w:rsidRPr="002C33D1">
        <w:rPr>
          <w:rFonts w:ascii="Times New Roman" w:eastAsia="Times New Roman" w:hAnsi="Times New Roman" w:cs="Times New Roman"/>
          <w:sz w:val="24"/>
          <w:szCs w:val="24"/>
          <w:lang w:val="ru-RU"/>
        </w:rPr>
        <w:t>This includes:</w:t>
      </w:r>
    </w:p>
    <w:p w14:paraId="3DD86742" w14:textId="77777777" w:rsidR="002C33D1" w:rsidRPr="002C33D1" w:rsidRDefault="002C33D1" w:rsidP="00BC3057">
      <w:pPr>
        <w:numPr>
          <w:ilvl w:val="0"/>
          <w:numId w:val="21"/>
        </w:num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sz w:val="24"/>
          <w:szCs w:val="24"/>
        </w:rPr>
        <w:t>Plug-and-play network deployment (patent-pending “Network in Advance” feature)</w:t>
      </w:r>
    </w:p>
    <w:p w14:paraId="31FE19D5" w14:textId="77777777" w:rsidR="002C33D1" w:rsidRPr="002C33D1" w:rsidRDefault="002C33D1" w:rsidP="00BC3057">
      <w:pPr>
        <w:numPr>
          <w:ilvl w:val="0"/>
          <w:numId w:val="21"/>
        </w:num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sz w:val="24"/>
          <w:szCs w:val="24"/>
        </w:rPr>
        <w:t>Self-configuring and self-healing mesh architecture</w:t>
      </w:r>
    </w:p>
    <w:p w14:paraId="7C31DC76" w14:textId="77777777" w:rsidR="002C33D1" w:rsidRPr="002C33D1" w:rsidRDefault="002C33D1" w:rsidP="00BC3057">
      <w:pPr>
        <w:numPr>
          <w:ilvl w:val="0"/>
          <w:numId w:val="21"/>
        </w:num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sz w:val="24"/>
          <w:szCs w:val="24"/>
        </w:rPr>
        <w:t>Operation in high-interference or infrastructure-poor environments</w:t>
      </w:r>
    </w:p>
    <w:p w14:paraId="1FE3A423" w14:textId="77777777" w:rsidR="002C33D1" w:rsidRPr="002C33D1" w:rsidRDefault="002C33D1" w:rsidP="00BC3057">
      <w:pPr>
        <w:numPr>
          <w:ilvl w:val="0"/>
          <w:numId w:val="21"/>
        </w:num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sz w:val="24"/>
          <w:szCs w:val="24"/>
        </w:rPr>
        <w:t>No single point of failure by design</w:t>
      </w:r>
    </w:p>
    <w:p w14:paraId="7B1CA38F" w14:textId="13A6FB44" w:rsidR="002C33D1" w:rsidRPr="002C33D1" w:rsidRDefault="002C33D1" w:rsidP="002C33D1">
      <w:p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sz w:val="24"/>
          <w:szCs w:val="24"/>
        </w:rPr>
        <w:t xml:space="preserve">The company has multiple </w:t>
      </w:r>
      <w:r w:rsidRPr="002C33D1">
        <w:rPr>
          <w:rFonts w:ascii="Times New Roman" w:eastAsia="Times New Roman" w:hAnsi="Times New Roman" w:cs="Times New Roman"/>
          <w:b/>
          <w:bCs/>
          <w:sz w:val="24"/>
          <w:szCs w:val="24"/>
        </w:rPr>
        <w:t>provisional patents filed</w:t>
      </w:r>
      <w:r w:rsidRPr="002C33D1">
        <w:rPr>
          <w:rFonts w:ascii="Times New Roman" w:eastAsia="Times New Roman" w:hAnsi="Times New Roman" w:cs="Times New Roman"/>
          <w:sz w:val="24"/>
          <w:szCs w:val="24"/>
        </w:rPr>
        <w:t>, with plans for further filings that protect its device interoperability, decentralized routing logic, and mesh-specific orchestration frameworks</w:t>
      </w:r>
      <w:r w:rsidR="000A58D3">
        <w:rPr>
          <w:rFonts w:ascii="Times New Roman" w:eastAsia="Times New Roman" w:hAnsi="Times New Roman" w:cs="Times New Roman"/>
          <w:sz w:val="24"/>
          <w:szCs w:val="24"/>
        </w:rPr>
        <w:t xml:space="preserve">. </w:t>
      </w:r>
      <w:r w:rsidRPr="002C33D1">
        <w:rPr>
          <w:rFonts w:ascii="Times New Roman" w:eastAsia="Times New Roman" w:hAnsi="Times New Roman" w:cs="Times New Roman"/>
          <w:sz w:val="24"/>
          <w:szCs w:val="24"/>
        </w:rPr>
        <w:t>BleedIO Tech Pitch Deck…</w:t>
      </w:r>
      <w:proofErr w:type="spellStart"/>
      <w:r w:rsidRPr="002C33D1">
        <w:rPr>
          <w:rFonts w:ascii="Times New Roman" w:eastAsia="Times New Roman" w:hAnsi="Times New Roman" w:cs="Times New Roman"/>
          <w:sz w:val="24"/>
          <w:szCs w:val="24"/>
        </w:rPr>
        <w:t>BleedIO_Competitive_Ana</w:t>
      </w:r>
      <w:proofErr w:type="spellEnd"/>
      <w:r w:rsidRPr="002C33D1">
        <w:rPr>
          <w:rFonts w:ascii="Times New Roman" w:eastAsia="Times New Roman" w:hAnsi="Times New Roman" w:cs="Times New Roman"/>
          <w:sz w:val="24"/>
          <w:szCs w:val="24"/>
        </w:rPr>
        <w:t>….</w:t>
      </w:r>
    </w:p>
    <w:p w14:paraId="14BBA4C8" w14:textId="77777777" w:rsidR="002C33D1" w:rsidRPr="002C33D1" w:rsidRDefault="002C33D1" w:rsidP="002C33D1">
      <w:pPr>
        <w:spacing w:before="100" w:beforeAutospacing="1" w:after="100" w:afterAutospacing="1" w:line="240" w:lineRule="auto"/>
        <w:rPr>
          <w:rFonts w:ascii="Times New Roman" w:eastAsia="Times New Roman" w:hAnsi="Times New Roman" w:cs="Times New Roman"/>
          <w:sz w:val="24"/>
          <w:szCs w:val="24"/>
          <w:lang w:val="ru-RU"/>
        </w:rPr>
      </w:pPr>
      <w:r w:rsidRPr="002C33D1">
        <w:rPr>
          <w:rFonts w:ascii="Times New Roman" w:eastAsia="Times New Roman" w:hAnsi="Times New Roman" w:cs="Times New Roman"/>
          <w:b/>
          <w:bCs/>
          <w:sz w:val="24"/>
          <w:szCs w:val="24"/>
          <w:lang w:val="ru-RU"/>
        </w:rPr>
        <w:t>Platform Features</w:t>
      </w:r>
    </w:p>
    <w:p w14:paraId="7DAD3BA2" w14:textId="77777777" w:rsidR="002C33D1" w:rsidRPr="002C33D1" w:rsidRDefault="002C33D1" w:rsidP="00BC3057">
      <w:pPr>
        <w:numPr>
          <w:ilvl w:val="0"/>
          <w:numId w:val="22"/>
        </w:num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i/>
          <w:iCs/>
          <w:sz w:val="24"/>
          <w:szCs w:val="24"/>
        </w:rPr>
        <w:t>Hubless architecture:</w:t>
      </w:r>
      <w:r w:rsidRPr="002C33D1">
        <w:rPr>
          <w:rFonts w:ascii="Times New Roman" w:eastAsia="Times New Roman" w:hAnsi="Times New Roman" w:cs="Times New Roman"/>
          <w:sz w:val="24"/>
          <w:szCs w:val="24"/>
        </w:rPr>
        <w:t xml:space="preserve"> Eliminates centralized control points, improving resilience.</w:t>
      </w:r>
    </w:p>
    <w:p w14:paraId="79D5B1C8" w14:textId="77777777" w:rsidR="002C33D1" w:rsidRPr="002C33D1" w:rsidRDefault="002C33D1" w:rsidP="00BC3057">
      <w:pPr>
        <w:numPr>
          <w:ilvl w:val="0"/>
          <w:numId w:val="22"/>
        </w:num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i/>
          <w:iCs/>
          <w:sz w:val="24"/>
          <w:szCs w:val="24"/>
        </w:rPr>
        <w:t>BLE Mesh native:</w:t>
      </w:r>
      <w:r w:rsidRPr="002C33D1">
        <w:rPr>
          <w:rFonts w:ascii="Times New Roman" w:eastAsia="Times New Roman" w:hAnsi="Times New Roman" w:cs="Times New Roman"/>
          <w:sz w:val="24"/>
          <w:szCs w:val="24"/>
        </w:rPr>
        <w:t xml:space="preserve"> Supports up to 32,000 devices per network.</w:t>
      </w:r>
    </w:p>
    <w:p w14:paraId="16123048" w14:textId="77777777" w:rsidR="002C33D1" w:rsidRPr="002C33D1" w:rsidRDefault="002C33D1" w:rsidP="00BC3057">
      <w:pPr>
        <w:numPr>
          <w:ilvl w:val="0"/>
          <w:numId w:val="22"/>
        </w:num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i/>
          <w:iCs/>
          <w:sz w:val="24"/>
          <w:szCs w:val="24"/>
        </w:rPr>
        <w:t>Device interoperability:</w:t>
      </w:r>
      <w:r w:rsidRPr="002C33D1">
        <w:rPr>
          <w:rFonts w:ascii="Times New Roman" w:eastAsia="Times New Roman" w:hAnsi="Times New Roman" w:cs="Times New Roman"/>
          <w:sz w:val="24"/>
          <w:szCs w:val="24"/>
        </w:rPr>
        <w:t xml:space="preserve"> Compatible across chipsets and OEM devices.</w:t>
      </w:r>
    </w:p>
    <w:p w14:paraId="52D2FFEA" w14:textId="77777777" w:rsidR="002C33D1" w:rsidRPr="002C33D1" w:rsidRDefault="002C33D1" w:rsidP="00BC3057">
      <w:pPr>
        <w:numPr>
          <w:ilvl w:val="0"/>
          <w:numId w:val="22"/>
        </w:num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i/>
          <w:iCs/>
          <w:sz w:val="24"/>
          <w:szCs w:val="24"/>
        </w:rPr>
        <w:t>Real-time telemetry:</w:t>
      </w:r>
      <w:r w:rsidRPr="002C33D1">
        <w:rPr>
          <w:rFonts w:ascii="Times New Roman" w:eastAsia="Times New Roman" w:hAnsi="Times New Roman" w:cs="Times New Roman"/>
          <w:sz w:val="24"/>
          <w:szCs w:val="24"/>
        </w:rPr>
        <w:t xml:space="preserve"> Designed for high-density IoT environments.</w:t>
      </w:r>
    </w:p>
    <w:p w14:paraId="03B091F9" w14:textId="77777777" w:rsidR="002C33D1" w:rsidRPr="002C33D1" w:rsidRDefault="002C33D1" w:rsidP="00BC3057">
      <w:pPr>
        <w:numPr>
          <w:ilvl w:val="0"/>
          <w:numId w:val="22"/>
        </w:num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i/>
          <w:iCs/>
          <w:sz w:val="24"/>
          <w:szCs w:val="24"/>
        </w:rPr>
        <w:t>Secure communications:</w:t>
      </w:r>
      <w:r w:rsidRPr="002C33D1">
        <w:rPr>
          <w:rFonts w:ascii="Times New Roman" w:eastAsia="Times New Roman" w:hAnsi="Times New Roman" w:cs="Times New Roman"/>
          <w:sz w:val="24"/>
          <w:szCs w:val="24"/>
        </w:rPr>
        <w:t xml:space="preserve"> AES-256 military-grade encryption.</w:t>
      </w:r>
    </w:p>
    <w:p w14:paraId="27DCA865" w14:textId="77777777" w:rsidR="002C33D1" w:rsidRPr="002C33D1" w:rsidRDefault="002C33D1" w:rsidP="00BC3057">
      <w:pPr>
        <w:numPr>
          <w:ilvl w:val="0"/>
          <w:numId w:val="22"/>
        </w:num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i/>
          <w:iCs/>
          <w:sz w:val="24"/>
          <w:szCs w:val="24"/>
        </w:rPr>
        <w:t>Custom APIs and integration layers:</w:t>
      </w:r>
      <w:r w:rsidRPr="002C33D1">
        <w:rPr>
          <w:rFonts w:ascii="Times New Roman" w:eastAsia="Times New Roman" w:hAnsi="Times New Roman" w:cs="Times New Roman"/>
          <w:sz w:val="24"/>
          <w:szCs w:val="24"/>
        </w:rPr>
        <w:t xml:space="preserve"> For OEMs, smart cities, and industrial clients.</w:t>
      </w:r>
    </w:p>
    <w:p w14:paraId="5734E13D" w14:textId="77777777" w:rsidR="002C33D1" w:rsidRPr="002C33D1" w:rsidRDefault="002C33D1" w:rsidP="002C33D1">
      <w:p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b/>
          <w:bCs/>
          <w:sz w:val="24"/>
          <w:szCs w:val="24"/>
        </w:rPr>
        <w:t>Technical Differentiation</w:t>
      </w:r>
      <w:r w:rsidRPr="002C33D1">
        <w:rPr>
          <w:rFonts w:ascii="Times New Roman" w:eastAsia="Times New Roman" w:hAnsi="Times New Roman" w:cs="Times New Roman"/>
          <w:sz w:val="24"/>
          <w:szCs w:val="24"/>
        </w:rPr>
        <w:br/>
        <w:t>Compared to legacy technologies like Zigbee, Wi-Fi, and cloud-based BLE implementations (e.g., Tuya), BleedIO provides a unique combination of:</w:t>
      </w:r>
    </w:p>
    <w:p w14:paraId="22B1C3FE" w14:textId="77777777" w:rsidR="002C33D1" w:rsidRPr="002C33D1" w:rsidRDefault="002C33D1" w:rsidP="00BC3057">
      <w:pPr>
        <w:numPr>
          <w:ilvl w:val="0"/>
          <w:numId w:val="23"/>
        </w:num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sz w:val="24"/>
          <w:szCs w:val="24"/>
        </w:rPr>
        <w:t>True decentralized control (no cloud/hub dependency)</w:t>
      </w:r>
    </w:p>
    <w:p w14:paraId="18B8B128" w14:textId="77777777" w:rsidR="002C33D1" w:rsidRPr="002C33D1" w:rsidRDefault="002C33D1" w:rsidP="00BC3057">
      <w:pPr>
        <w:numPr>
          <w:ilvl w:val="0"/>
          <w:numId w:val="23"/>
        </w:numPr>
        <w:spacing w:before="100" w:beforeAutospacing="1" w:after="100" w:afterAutospacing="1" w:line="240" w:lineRule="auto"/>
        <w:rPr>
          <w:rFonts w:ascii="Times New Roman" w:eastAsia="Times New Roman" w:hAnsi="Times New Roman" w:cs="Times New Roman"/>
          <w:sz w:val="24"/>
          <w:szCs w:val="24"/>
          <w:lang w:val="ru-RU"/>
        </w:rPr>
      </w:pPr>
      <w:r w:rsidRPr="002C33D1">
        <w:rPr>
          <w:rFonts w:ascii="Times New Roman" w:eastAsia="Times New Roman" w:hAnsi="Times New Roman" w:cs="Times New Roman"/>
          <w:sz w:val="24"/>
          <w:szCs w:val="24"/>
          <w:lang w:val="ru-RU"/>
        </w:rPr>
        <w:t>Edge compute processing</w:t>
      </w:r>
    </w:p>
    <w:p w14:paraId="007102C2" w14:textId="77777777" w:rsidR="002C33D1" w:rsidRPr="002C33D1" w:rsidRDefault="002C33D1" w:rsidP="00BC3057">
      <w:pPr>
        <w:numPr>
          <w:ilvl w:val="0"/>
          <w:numId w:val="23"/>
        </w:num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sz w:val="24"/>
          <w:szCs w:val="24"/>
        </w:rPr>
        <w:t>Multi-device plug-and-play integration</w:t>
      </w:r>
    </w:p>
    <w:p w14:paraId="0A837AF0" w14:textId="77777777" w:rsidR="002C33D1" w:rsidRPr="002C33D1" w:rsidRDefault="002C33D1" w:rsidP="00BC3057">
      <w:pPr>
        <w:numPr>
          <w:ilvl w:val="0"/>
          <w:numId w:val="23"/>
        </w:num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sz w:val="24"/>
          <w:szCs w:val="24"/>
        </w:rPr>
        <w:t>Industrial-grade scalability and fault tolerance</w:t>
      </w:r>
    </w:p>
    <w:p w14:paraId="710FEDFA" w14:textId="544A4A80" w:rsidR="002C33D1" w:rsidRPr="002C33D1" w:rsidRDefault="002C33D1" w:rsidP="002C33D1">
      <w:p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sz w:val="24"/>
          <w:szCs w:val="24"/>
        </w:rPr>
        <w:t xml:space="preserve">A strategic comparison shows that competitors such as Tuya, </w:t>
      </w:r>
      <w:proofErr w:type="spellStart"/>
      <w:r w:rsidRPr="002C33D1">
        <w:rPr>
          <w:rFonts w:ascii="Times New Roman" w:eastAsia="Times New Roman" w:hAnsi="Times New Roman" w:cs="Times New Roman"/>
          <w:sz w:val="24"/>
          <w:szCs w:val="24"/>
        </w:rPr>
        <w:t>Rigado</w:t>
      </w:r>
      <w:proofErr w:type="spellEnd"/>
      <w:r w:rsidRPr="002C33D1">
        <w:rPr>
          <w:rFonts w:ascii="Times New Roman" w:eastAsia="Times New Roman" w:hAnsi="Times New Roman" w:cs="Times New Roman"/>
          <w:sz w:val="24"/>
          <w:szCs w:val="24"/>
        </w:rPr>
        <w:t>, and Silicon Labs lack either the decentralized architecture or the software-first edge model. BleedIO also distinguishes itself through device agnosticism and full-stack SaaS support</w:t>
      </w:r>
      <w:r w:rsidR="000A58D3">
        <w:rPr>
          <w:rFonts w:ascii="Times New Roman" w:eastAsia="Times New Roman" w:hAnsi="Times New Roman" w:cs="Times New Roman"/>
          <w:sz w:val="24"/>
          <w:szCs w:val="24"/>
        </w:rPr>
        <w:t xml:space="preserve">. </w:t>
      </w:r>
      <w:proofErr w:type="spellStart"/>
      <w:r w:rsidRPr="002C33D1">
        <w:rPr>
          <w:rFonts w:ascii="Times New Roman" w:eastAsia="Times New Roman" w:hAnsi="Times New Roman" w:cs="Times New Roman"/>
          <w:sz w:val="24"/>
          <w:szCs w:val="24"/>
        </w:rPr>
        <w:t>BleedIO_Competitive_Ana</w:t>
      </w:r>
      <w:proofErr w:type="spellEnd"/>
      <w:r w:rsidRPr="002C33D1">
        <w:rPr>
          <w:rFonts w:ascii="Times New Roman" w:eastAsia="Times New Roman" w:hAnsi="Times New Roman" w:cs="Times New Roman"/>
          <w:sz w:val="24"/>
          <w:szCs w:val="24"/>
        </w:rPr>
        <w:t>….</w:t>
      </w:r>
    </w:p>
    <w:p w14:paraId="0B297C48" w14:textId="77777777" w:rsidR="002C33D1" w:rsidRPr="002C33D1" w:rsidRDefault="002C33D1" w:rsidP="002C33D1">
      <w:pPr>
        <w:spacing w:before="100" w:beforeAutospacing="1" w:after="100" w:afterAutospacing="1" w:line="240" w:lineRule="auto"/>
        <w:rPr>
          <w:rFonts w:ascii="Times New Roman" w:eastAsia="Times New Roman" w:hAnsi="Times New Roman" w:cs="Times New Roman"/>
          <w:sz w:val="24"/>
          <w:szCs w:val="24"/>
          <w:lang w:val="ru-RU"/>
        </w:rPr>
      </w:pPr>
      <w:r w:rsidRPr="002C33D1">
        <w:rPr>
          <w:rFonts w:ascii="Times New Roman" w:eastAsia="Times New Roman" w:hAnsi="Times New Roman" w:cs="Times New Roman"/>
          <w:b/>
          <w:bCs/>
          <w:sz w:val="24"/>
          <w:szCs w:val="24"/>
          <w:lang w:val="ru-RU"/>
        </w:rPr>
        <w:t>Product Status</w:t>
      </w:r>
    </w:p>
    <w:p w14:paraId="519199F7" w14:textId="77777777" w:rsidR="002C33D1" w:rsidRPr="002C33D1" w:rsidRDefault="002C33D1" w:rsidP="00BC3057">
      <w:pPr>
        <w:numPr>
          <w:ilvl w:val="0"/>
          <w:numId w:val="24"/>
        </w:num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b/>
          <w:bCs/>
          <w:sz w:val="24"/>
          <w:szCs w:val="24"/>
        </w:rPr>
        <w:t>netMESH</w:t>
      </w:r>
      <w:r w:rsidRPr="002C33D1">
        <w:rPr>
          <w:rFonts w:ascii="Times New Roman" w:eastAsia="Times New Roman" w:hAnsi="Times New Roman" w:cs="Times New Roman"/>
          <w:sz w:val="24"/>
          <w:szCs w:val="24"/>
        </w:rPr>
        <w:t>: Software MVP completed; currently being piloted with enterprise and government clients.</w:t>
      </w:r>
    </w:p>
    <w:p w14:paraId="59CC8154" w14:textId="77777777" w:rsidR="002C33D1" w:rsidRPr="002C33D1" w:rsidRDefault="002C33D1" w:rsidP="00BC3057">
      <w:pPr>
        <w:numPr>
          <w:ilvl w:val="0"/>
          <w:numId w:val="24"/>
        </w:num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b/>
          <w:bCs/>
          <w:sz w:val="24"/>
          <w:szCs w:val="24"/>
        </w:rPr>
        <w:lastRenderedPageBreak/>
        <w:t>locMESH</w:t>
      </w:r>
      <w:r w:rsidRPr="002C33D1">
        <w:rPr>
          <w:rFonts w:ascii="Times New Roman" w:eastAsia="Times New Roman" w:hAnsi="Times New Roman" w:cs="Times New Roman"/>
          <w:sz w:val="24"/>
          <w:szCs w:val="24"/>
        </w:rPr>
        <w:t>: BLE Mesh-based localization module in co-development with Prox SG, a hardware OEM; set for integration into indoor navigation, tracking, and smart building systems.</w:t>
      </w:r>
    </w:p>
    <w:p w14:paraId="158A633D" w14:textId="77777777" w:rsidR="002C33D1" w:rsidRPr="002C33D1" w:rsidRDefault="002C33D1" w:rsidP="002C33D1">
      <w:pPr>
        <w:spacing w:before="100" w:beforeAutospacing="1" w:after="100" w:afterAutospacing="1" w:line="240" w:lineRule="auto"/>
        <w:rPr>
          <w:rFonts w:ascii="Times New Roman" w:eastAsia="Times New Roman" w:hAnsi="Times New Roman" w:cs="Times New Roman"/>
          <w:sz w:val="24"/>
          <w:szCs w:val="24"/>
          <w:lang w:val="ru-RU"/>
        </w:rPr>
      </w:pPr>
      <w:r w:rsidRPr="002C33D1">
        <w:rPr>
          <w:rFonts w:ascii="Times New Roman" w:eastAsia="Times New Roman" w:hAnsi="Times New Roman" w:cs="Times New Roman"/>
          <w:b/>
          <w:bCs/>
          <w:sz w:val="24"/>
          <w:szCs w:val="24"/>
          <w:lang w:val="ru-RU"/>
        </w:rPr>
        <w:t>Readiness and Testing</w:t>
      </w:r>
    </w:p>
    <w:p w14:paraId="790DC7F7" w14:textId="77777777" w:rsidR="002C33D1" w:rsidRPr="002C33D1" w:rsidRDefault="002C33D1" w:rsidP="00BC3057">
      <w:pPr>
        <w:numPr>
          <w:ilvl w:val="0"/>
          <w:numId w:val="25"/>
        </w:num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sz w:val="24"/>
          <w:szCs w:val="24"/>
        </w:rPr>
        <w:t>Functional prototypes of netMESH have been successfully tested in high-interference environments, including underground (mining) and remote municipal sites.</w:t>
      </w:r>
    </w:p>
    <w:p w14:paraId="20BD4066" w14:textId="77777777" w:rsidR="002C33D1" w:rsidRPr="002C33D1" w:rsidRDefault="002C33D1" w:rsidP="00BC3057">
      <w:pPr>
        <w:numPr>
          <w:ilvl w:val="0"/>
          <w:numId w:val="25"/>
        </w:num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sz w:val="24"/>
          <w:szCs w:val="24"/>
        </w:rPr>
        <w:t xml:space="preserve">Live </w:t>
      </w:r>
      <w:proofErr w:type="spellStart"/>
      <w:r w:rsidRPr="002C33D1">
        <w:rPr>
          <w:rFonts w:ascii="Times New Roman" w:eastAsia="Times New Roman" w:hAnsi="Times New Roman" w:cs="Times New Roman"/>
          <w:sz w:val="24"/>
          <w:szCs w:val="24"/>
        </w:rPr>
        <w:t>PoCs</w:t>
      </w:r>
      <w:proofErr w:type="spellEnd"/>
      <w:r w:rsidRPr="002C33D1">
        <w:rPr>
          <w:rFonts w:ascii="Times New Roman" w:eastAsia="Times New Roman" w:hAnsi="Times New Roman" w:cs="Times New Roman"/>
          <w:sz w:val="24"/>
          <w:szCs w:val="24"/>
        </w:rPr>
        <w:t xml:space="preserve"> are underway with utilities, defense contractors, and smart city pilots in cities like San Antonio, Thomasville, and Brownsville.</w:t>
      </w:r>
    </w:p>
    <w:p w14:paraId="175C51AA" w14:textId="75A34919" w:rsidR="002C33D1" w:rsidRPr="002C33D1" w:rsidRDefault="002C33D1" w:rsidP="00BC3057">
      <w:pPr>
        <w:numPr>
          <w:ilvl w:val="0"/>
          <w:numId w:val="25"/>
        </w:num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sz w:val="24"/>
          <w:szCs w:val="24"/>
        </w:rPr>
        <w:t>A large national integrator is reviewing partnership terms, with 150 additional channel partners on a waitlist</w:t>
      </w:r>
      <w:r w:rsidR="000A58D3">
        <w:rPr>
          <w:rFonts w:ascii="Times New Roman" w:eastAsia="Times New Roman" w:hAnsi="Times New Roman" w:cs="Times New Roman"/>
          <w:sz w:val="24"/>
          <w:szCs w:val="24"/>
        </w:rPr>
        <w:t xml:space="preserve">. </w:t>
      </w:r>
      <w:r w:rsidRPr="002C33D1">
        <w:rPr>
          <w:rFonts w:ascii="Times New Roman" w:eastAsia="Times New Roman" w:hAnsi="Times New Roman" w:cs="Times New Roman"/>
          <w:sz w:val="24"/>
          <w:szCs w:val="24"/>
        </w:rPr>
        <w:t>BleedIO Tech Pitch Deck…</w:t>
      </w:r>
      <w:proofErr w:type="spellStart"/>
      <w:r w:rsidRPr="002C33D1">
        <w:rPr>
          <w:rFonts w:ascii="Times New Roman" w:eastAsia="Times New Roman" w:hAnsi="Times New Roman" w:cs="Times New Roman"/>
          <w:sz w:val="24"/>
          <w:szCs w:val="24"/>
        </w:rPr>
        <w:t>BleedIO_Tech_Financial</w:t>
      </w:r>
      <w:proofErr w:type="spellEnd"/>
      <w:r w:rsidRPr="002C33D1">
        <w:rPr>
          <w:rFonts w:ascii="Times New Roman" w:eastAsia="Times New Roman" w:hAnsi="Times New Roman" w:cs="Times New Roman"/>
          <w:sz w:val="24"/>
          <w:szCs w:val="24"/>
        </w:rPr>
        <w:t>_….</w:t>
      </w:r>
    </w:p>
    <w:p w14:paraId="4BB59A9C" w14:textId="77777777" w:rsidR="002C33D1" w:rsidRPr="002C33D1" w:rsidRDefault="002C33D1" w:rsidP="002C33D1">
      <w:pPr>
        <w:spacing w:before="100" w:beforeAutospacing="1" w:after="100" w:afterAutospacing="1" w:line="240" w:lineRule="auto"/>
        <w:rPr>
          <w:rFonts w:ascii="Times New Roman" w:eastAsia="Times New Roman" w:hAnsi="Times New Roman" w:cs="Times New Roman"/>
          <w:sz w:val="24"/>
          <w:szCs w:val="24"/>
          <w:lang w:val="ru-RU"/>
        </w:rPr>
      </w:pPr>
      <w:r w:rsidRPr="002C33D1">
        <w:rPr>
          <w:rFonts w:ascii="Times New Roman" w:eastAsia="Times New Roman" w:hAnsi="Times New Roman" w:cs="Times New Roman"/>
          <w:b/>
          <w:bCs/>
          <w:sz w:val="24"/>
          <w:szCs w:val="24"/>
          <w:lang w:val="ru-RU"/>
        </w:rPr>
        <w:t>Partnerships Supporting Technology</w:t>
      </w:r>
    </w:p>
    <w:p w14:paraId="10F920D3" w14:textId="77777777" w:rsidR="002C33D1" w:rsidRPr="002C33D1" w:rsidRDefault="002C33D1" w:rsidP="00BC3057">
      <w:pPr>
        <w:numPr>
          <w:ilvl w:val="0"/>
          <w:numId w:val="26"/>
        </w:num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b/>
          <w:bCs/>
          <w:sz w:val="24"/>
          <w:szCs w:val="24"/>
        </w:rPr>
        <w:t>Prox SG (Asia):</w:t>
      </w:r>
      <w:r w:rsidRPr="002C33D1">
        <w:rPr>
          <w:rFonts w:ascii="Times New Roman" w:eastAsia="Times New Roman" w:hAnsi="Times New Roman" w:cs="Times New Roman"/>
          <w:sz w:val="24"/>
          <w:szCs w:val="24"/>
        </w:rPr>
        <w:t xml:space="preserve"> Strategic co-development and distribution partnership for BLE-enabled hardware (e.g., sensors, controllers) to bundle with BleedIO’s software platform.</w:t>
      </w:r>
    </w:p>
    <w:p w14:paraId="406D0370" w14:textId="4EF3A701" w:rsidR="002C33D1" w:rsidRPr="002C33D1" w:rsidRDefault="002C33D1" w:rsidP="00BC3057">
      <w:pPr>
        <w:numPr>
          <w:ilvl w:val="0"/>
          <w:numId w:val="26"/>
        </w:num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b/>
          <w:bCs/>
          <w:sz w:val="24"/>
          <w:szCs w:val="24"/>
        </w:rPr>
        <w:t>Microsoft Startup Hub:</w:t>
      </w:r>
      <w:r w:rsidRPr="002C33D1">
        <w:rPr>
          <w:rFonts w:ascii="Times New Roman" w:eastAsia="Times New Roman" w:hAnsi="Times New Roman" w:cs="Times New Roman"/>
          <w:sz w:val="24"/>
          <w:szCs w:val="24"/>
        </w:rPr>
        <w:t xml:space="preserve"> Access to cloud credits and dev tools to support software buildout, infrastructure testing, and scalability optimization</w:t>
      </w:r>
      <w:r w:rsidR="000A58D3">
        <w:rPr>
          <w:rFonts w:ascii="Times New Roman" w:eastAsia="Times New Roman" w:hAnsi="Times New Roman" w:cs="Times New Roman"/>
          <w:sz w:val="24"/>
          <w:szCs w:val="24"/>
        </w:rPr>
        <w:t xml:space="preserve">. </w:t>
      </w:r>
      <w:proofErr w:type="spellStart"/>
      <w:r w:rsidRPr="002C33D1">
        <w:rPr>
          <w:rFonts w:ascii="Times New Roman" w:eastAsia="Times New Roman" w:hAnsi="Times New Roman" w:cs="Times New Roman"/>
          <w:sz w:val="24"/>
          <w:szCs w:val="24"/>
        </w:rPr>
        <w:t>BleedIO_Tech_Financial</w:t>
      </w:r>
      <w:proofErr w:type="spellEnd"/>
      <w:r w:rsidRPr="002C33D1">
        <w:rPr>
          <w:rFonts w:ascii="Times New Roman" w:eastAsia="Times New Roman" w:hAnsi="Times New Roman" w:cs="Times New Roman"/>
          <w:sz w:val="24"/>
          <w:szCs w:val="24"/>
        </w:rPr>
        <w:t>_…</w:t>
      </w:r>
      <w:proofErr w:type="spellStart"/>
      <w:r w:rsidRPr="002C33D1">
        <w:rPr>
          <w:rFonts w:ascii="Times New Roman" w:eastAsia="Times New Roman" w:hAnsi="Times New Roman" w:cs="Times New Roman"/>
          <w:sz w:val="24"/>
          <w:szCs w:val="24"/>
        </w:rPr>
        <w:t>BleedIO_ProxSG_Distribu</w:t>
      </w:r>
      <w:proofErr w:type="spellEnd"/>
      <w:r w:rsidRPr="002C33D1">
        <w:rPr>
          <w:rFonts w:ascii="Times New Roman" w:eastAsia="Times New Roman" w:hAnsi="Times New Roman" w:cs="Times New Roman"/>
          <w:sz w:val="24"/>
          <w:szCs w:val="24"/>
        </w:rPr>
        <w:t>….</w:t>
      </w:r>
    </w:p>
    <w:p w14:paraId="3129AFC9" w14:textId="77777777" w:rsidR="002C33D1" w:rsidRPr="002C33D1" w:rsidRDefault="002C33D1" w:rsidP="002C33D1">
      <w:pPr>
        <w:spacing w:before="100" w:beforeAutospacing="1" w:after="100" w:afterAutospacing="1" w:line="240" w:lineRule="auto"/>
        <w:rPr>
          <w:rFonts w:ascii="Times New Roman" w:eastAsia="Times New Roman" w:hAnsi="Times New Roman" w:cs="Times New Roman"/>
          <w:sz w:val="24"/>
          <w:szCs w:val="24"/>
          <w:lang w:val="ru-RU"/>
        </w:rPr>
      </w:pPr>
      <w:r w:rsidRPr="002C33D1">
        <w:rPr>
          <w:rFonts w:ascii="Times New Roman" w:eastAsia="Times New Roman" w:hAnsi="Times New Roman" w:cs="Times New Roman"/>
          <w:b/>
          <w:bCs/>
          <w:sz w:val="24"/>
          <w:szCs w:val="24"/>
          <w:lang w:val="ru-RU"/>
        </w:rPr>
        <w:t>Limitations and Risks</w:t>
      </w:r>
    </w:p>
    <w:p w14:paraId="27499287" w14:textId="77777777" w:rsidR="002C33D1" w:rsidRPr="002C33D1" w:rsidRDefault="002C33D1" w:rsidP="00BC3057">
      <w:pPr>
        <w:numPr>
          <w:ilvl w:val="0"/>
          <w:numId w:val="27"/>
        </w:num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sz w:val="24"/>
          <w:szCs w:val="24"/>
        </w:rPr>
        <w:t>BLE Mesh awareness and adoption are still emerging in some sectors; education and demo efforts are critical.</w:t>
      </w:r>
    </w:p>
    <w:p w14:paraId="4C871D15" w14:textId="77777777" w:rsidR="002C33D1" w:rsidRPr="002C33D1" w:rsidRDefault="002C33D1" w:rsidP="00BC3057">
      <w:pPr>
        <w:numPr>
          <w:ilvl w:val="0"/>
          <w:numId w:val="27"/>
        </w:num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sz w:val="24"/>
          <w:szCs w:val="24"/>
        </w:rPr>
        <w:t>Hardware dependency risk exists but is mitigated through multiple OEM partnerships.</w:t>
      </w:r>
    </w:p>
    <w:p w14:paraId="767398E0" w14:textId="77777777" w:rsidR="002C33D1" w:rsidRPr="002C33D1" w:rsidRDefault="002C33D1" w:rsidP="00BC3057">
      <w:pPr>
        <w:numPr>
          <w:ilvl w:val="0"/>
          <w:numId w:val="27"/>
        </w:num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sz w:val="24"/>
          <w:szCs w:val="24"/>
        </w:rPr>
        <w:t xml:space="preserve">Limited in-field data on large-scale deployments (&gt;10,000 devices), although current tests and pilot interest are </w:t>
      </w:r>
      <w:proofErr w:type="spellStart"/>
      <w:r w:rsidRPr="002C33D1">
        <w:rPr>
          <w:rFonts w:ascii="Times New Roman" w:eastAsia="Times New Roman" w:hAnsi="Times New Roman" w:cs="Times New Roman"/>
          <w:sz w:val="24"/>
          <w:szCs w:val="24"/>
        </w:rPr>
        <w:t>promisingBleedIO_Tech_Marketing</w:t>
      </w:r>
      <w:proofErr w:type="spellEnd"/>
      <w:r w:rsidRPr="002C33D1">
        <w:rPr>
          <w:rFonts w:ascii="Times New Roman" w:eastAsia="Times New Roman" w:hAnsi="Times New Roman" w:cs="Times New Roman"/>
          <w:sz w:val="24"/>
          <w:szCs w:val="24"/>
        </w:rPr>
        <w:t>_….</w:t>
      </w:r>
    </w:p>
    <w:p w14:paraId="4BBCB8F1" w14:textId="77777777" w:rsidR="002C33D1" w:rsidRPr="002C33D1" w:rsidRDefault="002C33D1" w:rsidP="002C33D1">
      <w:pPr>
        <w:spacing w:before="100" w:beforeAutospacing="1" w:after="100" w:afterAutospacing="1" w:line="240" w:lineRule="auto"/>
        <w:rPr>
          <w:rFonts w:ascii="Times New Roman" w:eastAsia="Times New Roman" w:hAnsi="Times New Roman" w:cs="Times New Roman"/>
          <w:sz w:val="24"/>
          <w:szCs w:val="24"/>
        </w:rPr>
      </w:pPr>
      <w:r w:rsidRPr="002C33D1">
        <w:rPr>
          <w:rFonts w:ascii="Times New Roman" w:eastAsia="Times New Roman" w:hAnsi="Times New Roman" w:cs="Times New Roman"/>
          <w:b/>
          <w:bCs/>
          <w:sz w:val="24"/>
          <w:szCs w:val="24"/>
        </w:rPr>
        <w:t>Conclusion</w:t>
      </w:r>
      <w:r w:rsidRPr="002C33D1">
        <w:rPr>
          <w:rFonts w:ascii="Times New Roman" w:eastAsia="Times New Roman" w:hAnsi="Times New Roman" w:cs="Times New Roman"/>
          <w:sz w:val="24"/>
          <w:szCs w:val="24"/>
        </w:rPr>
        <w:br/>
        <w:t>BleedIO’s technological foundation is highly differentiated and well-aligned with emerging trends in edge computing, decentralized networking, and low-power IoT. Its unique architecture, active IP strategy, and pilot traction position it as a leader in decentralized BLE mesh networking, with near-term commercialization potential across multiple industries.</w:t>
      </w:r>
    </w:p>
    <w:p w14:paraId="1BBF371D" w14:textId="77777777" w:rsidR="002C33D1" w:rsidRDefault="002C33D1" w:rsidP="002C33D1">
      <w:pPr>
        <w:spacing w:before="100" w:beforeAutospacing="1" w:after="100" w:afterAutospacing="1" w:line="240" w:lineRule="auto"/>
        <w:rPr>
          <w:rFonts w:ascii="Times New Roman" w:eastAsia="Times New Roman" w:hAnsi="Times New Roman" w:cs="Times New Roman"/>
          <w:sz w:val="24"/>
          <w:szCs w:val="24"/>
        </w:rPr>
      </w:pPr>
    </w:p>
    <w:p w14:paraId="0E61343F" w14:textId="77777777" w:rsidR="00187F2C" w:rsidRPr="00187F2C" w:rsidRDefault="00187F2C" w:rsidP="00187F2C">
      <w:pPr>
        <w:spacing w:before="100" w:beforeAutospacing="1" w:after="100" w:afterAutospacing="1" w:line="240" w:lineRule="auto"/>
        <w:outlineLvl w:val="1"/>
        <w:rPr>
          <w:rFonts w:ascii="Times New Roman" w:eastAsia="Times New Roman" w:hAnsi="Times New Roman" w:cs="Times New Roman"/>
          <w:b/>
          <w:bCs/>
          <w:sz w:val="36"/>
          <w:szCs w:val="36"/>
          <w:lang w:val="ru-RU"/>
        </w:rPr>
      </w:pPr>
      <w:r w:rsidRPr="00187F2C">
        <w:rPr>
          <w:rFonts w:ascii="Times New Roman" w:eastAsia="Times New Roman" w:hAnsi="Times New Roman" w:cs="Times New Roman"/>
          <w:b/>
          <w:bCs/>
          <w:sz w:val="36"/>
          <w:szCs w:val="36"/>
          <w:lang w:val="ru-RU"/>
        </w:rPr>
        <w:t>Technology Risks for BleedIO Tech</w:t>
      </w:r>
    </w:p>
    <w:p w14:paraId="421DFEEC" w14:textId="77777777" w:rsidR="00187F2C" w:rsidRPr="00187F2C" w:rsidRDefault="00187F2C" w:rsidP="00BC3057">
      <w:pPr>
        <w:numPr>
          <w:ilvl w:val="0"/>
          <w:numId w:val="28"/>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Market Adoption of BLE Mesh</w:t>
      </w:r>
    </w:p>
    <w:p w14:paraId="13C979C1" w14:textId="77777777" w:rsidR="00187F2C" w:rsidRPr="00187F2C" w:rsidRDefault="00187F2C" w:rsidP="00BC3057">
      <w:pPr>
        <w:numPr>
          <w:ilvl w:val="1"/>
          <w:numId w:val="28"/>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Risk</w:t>
      </w:r>
      <w:r w:rsidRPr="00187F2C">
        <w:rPr>
          <w:rFonts w:ascii="Times New Roman" w:eastAsia="Times New Roman" w:hAnsi="Times New Roman" w:cs="Times New Roman"/>
          <w:sz w:val="24"/>
          <w:szCs w:val="24"/>
        </w:rPr>
        <w:t>: BLE Mesh is still an emerging standard, especially in industrial and enterprise-grade deployments. Many potential customers are unfamiliar with its benefits or skeptical of its scalability.</w:t>
      </w:r>
    </w:p>
    <w:p w14:paraId="3350A8AC" w14:textId="77777777" w:rsidR="00187F2C" w:rsidRPr="00187F2C" w:rsidRDefault="00187F2C" w:rsidP="00BC3057">
      <w:pPr>
        <w:numPr>
          <w:ilvl w:val="1"/>
          <w:numId w:val="28"/>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Impact</w:t>
      </w:r>
      <w:r w:rsidRPr="00187F2C">
        <w:rPr>
          <w:rFonts w:ascii="Times New Roman" w:eastAsia="Times New Roman" w:hAnsi="Times New Roman" w:cs="Times New Roman"/>
          <w:sz w:val="24"/>
          <w:szCs w:val="24"/>
        </w:rPr>
        <w:t>: Slower-than-expected sales cycles due to the need for education and technical validation.</w:t>
      </w:r>
    </w:p>
    <w:p w14:paraId="386393DE" w14:textId="434F1EDB" w:rsidR="00187F2C" w:rsidRPr="00187F2C" w:rsidRDefault="00187F2C" w:rsidP="00BC3057">
      <w:pPr>
        <w:numPr>
          <w:ilvl w:val="1"/>
          <w:numId w:val="28"/>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Mitigation</w:t>
      </w:r>
      <w:r w:rsidRPr="00187F2C">
        <w:rPr>
          <w:rFonts w:ascii="Times New Roman" w:eastAsia="Times New Roman" w:hAnsi="Times New Roman" w:cs="Times New Roman"/>
          <w:sz w:val="24"/>
          <w:szCs w:val="24"/>
        </w:rPr>
        <w:t xml:space="preserve">: </w:t>
      </w:r>
      <w:r w:rsidR="00C2007F">
        <w:rPr>
          <w:rFonts w:ascii="Times New Roman" w:eastAsia="Times New Roman" w:hAnsi="Times New Roman" w:cs="Times New Roman"/>
          <w:sz w:val="24"/>
          <w:szCs w:val="24"/>
        </w:rPr>
        <w:t xml:space="preserve">The older BLE </w:t>
      </w:r>
      <w:proofErr w:type="spellStart"/>
      <w:r w:rsidR="00C2007F">
        <w:rPr>
          <w:rFonts w:ascii="Times New Roman" w:eastAsia="Times New Roman" w:hAnsi="Times New Roman" w:cs="Times New Roman"/>
          <w:sz w:val="24"/>
          <w:szCs w:val="24"/>
        </w:rPr>
        <w:t>nonmesh</w:t>
      </w:r>
      <w:proofErr w:type="spellEnd"/>
      <w:r w:rsidR="00C2007F">
        <w:rPr>
          <w:rFonts w:ascii="Times New Roman" w:eastAsia="Times New Roman" w:hAnsi="Times New Roman" w:cs="Times New Roman"/>
          <w:sz w:val="24"/>
          <w:szCs w:val="24"/>
        </w:rPr>
        <w:t xml:space="preserve"> devices are included as the </w:t>
      </w:r>
      <w:r w:rsidR="00552AD3">
        <w:rPr>
          <w:rFonts w:ascii="Times New Roman" w:eastAsia="Times New Roman" w:hAnsi="Times New Roman" w:cs="Times New Roman"/>
          <w:sz w:val="24"/>
          <w:szCs w:val="24"/>
        </w:rPr>
        <w:t xml:space="preserve">legacy hardware and netMESH can operate with existing infrastructure without the requirement for complete overhaul. </w:t>
      </w:r>
      <w:r w:rsidRPr="00187F2C">
        <w:rPr>
          <w:rFonts w:ascii="Times New Roman" w:eastAsia="Times New Roman" w:hAnsi="Times New Roman" w:cs="Times New Roman"/>
          <w:sz w:val="24"/>
          <w:szCs w:val="24"/>
        </w:rPr>
        <w:t>Focused thought leadership, pilot programs, and field demonstrations are being used to bridge this gap</w:t>
      </w:r>
      <w:r w:rsidR="002A0C43">
        <w:rPr>
          <w:rFonts w:ascii="Times New Roman" w:eastAsia="Times New Roman" w:hAnsi="Times New Roman" w:cs="Times New Roman"/>
          <w:sz w:val="24"/>
          <w:szCs w:val="24"/>
        </w:rPr>
        <w:t xml:space="preserve">. </w:t>
      </w:r>
      <w:proofErr w:type="spellStart"/>
      <w:r w:rsidRPr="00187F2C">
        <w:rPr>
          <w:rFonts w:ascii="Times New Roman" w:eastAsia="Times New Roman" w:hAnsi="Times New Roman" w:cs="Times New Roman"/>
          <w:sz w:val="24"/>
          <w:szCs w:val="24"/>
        </w:rPr>
        <w:t>BleedIO_Tech_Marketing</w:t>
      </w:r>
      <w:proofErr w:type="spellEnd"/>
      <w:r w:rsidRPr="00187F2C">
        <w:rPr>
          <w:rFonts w:ascii="Times New Roman" w:eastAsia="Times New Roman" w:hAnsi="Times New Roman" w:cs="Times New Roman"/>
          <w:sz w:val="24"/>
          <w:szCs w:val="24"/>
        </w:rPr>
        <w:t>_….</w:t>
      </w:r>
    </w:p>
    <w:p w14:paraId="5F2C8D21" w14:textId="77777777" w:rsidR="00187F2C" w:rsidRPr="00187F2C" w:rsidRDefault="00187F2C" w:rsidP="00BC3057">
      <w:pPr>
        <w:numPr>
          <w:ilvl w:val="0"/>
          <w:numId w:val="28"/>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Hardware Dependency</w:t>
      </w:r>
    </w:p>
    <w:p w14:paraId="4B2F10E4" w14:textId="49352D85" w:rsidR="00187F2C" w:rsidRPr="00187F2C" w:rsidRDefault="00187F2C" w:rsidP="00BC3057">
      <w:pPr>
        <w:numPr>
          <w:ilvl w:val="1"/>
          <w:numId w:val="28"/>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Risk</w:t>
      </w:r>
      <w:r w:rsidRPr="00187F2C">
        <w:rPr>
          <w:rFonts w:ascii="Times New Roman" w:eastAsia="Times New Roman" w:hAnsi="Times New Roman" w:cs="Times New Roman"/>
          <w:sz w:val="24"/>
          <w:szCs w:val="24"/>
        </w:rPr>
        <w:t xml:space="preserve">: Although BleedIO is primarily a SaaS company, its product relies on BLE-compatible hardware for deployment. This creates exposure to supply chain issues, component shortages, or </w:t>
      </w:r>
      <w:r w:rsidRPr="00187F2C">
        <w:rPr>
          <w:rFonts w:ascii="Times New Roman" w:eastAsia="Times New Roman" w:hAnsi="Times New Roman" w:cs="Times New Roman"/>
          <w:sz w:val="24"/>
          <w:szCs w:val="24"/>
        </w:rPr>
        <w:lastRenderedPageBreak/>
        <w:t>partner underperformance (e.g., Prox SG).</w:t>
      </w:r>
      <w:r w:rsidR="00A737D3">
        <w:rPr>
          <w:rFonts w:ascii="Times New Roman" w:eastAsia="Times New Roman" w:hAnsi="Times New Roman" w:cs="Times New Roman"/>
          <w:sz w:val="24"/>
          <w:szCs w:val="24"/>
        </w:rPr>
        <w:t xml:space="preserve"> The BLE is open standard and lot of </w:t>
      </w:r>
      <w:r w:rsidR="00BD7716">
        <w:rPr>
          <w:rFonts w:ascii="Times New Roman" w:eastAsia="Times New Roman" w:hAnsi="Times New Roman" w:cs="Times New Roman"/>
          <w:sz w:val="24"/>
          <w:szCs w:val="24"/>
        </w:rPr>
        <w:t xml:space="preserve">manufacturers </w:t>
      </w:r>
      <w:proofErr w:type="spellStart"/>
      <w:proofErr w:type="gramStart"/>
      <w:r w:rsidR="00BD7716">
        <w:rPr>
          <w:rFonts w:ascii="Times New Roman" w:eastAsia="Times New Roman" w:hAnsi="Times New Roman" w:cs="Times New Roman"/>
          <w:sz w:val="24"/>
          <w:szCs w:val="24"/>
        </w:rPr>
        <w:t>arempresent</w:t>
      </w:r>
      <w:proofErr w:type="spellEnd"/>
      <w:proofErr w:type="gramEnd"/>
      <w:r w:rsidR="00BD7716">
        <w:rPr>
          <w:rFonts w:ascii="Times New Roman" w:eastAsia="Times New Roman" w:hAnsi="Times New Roman" w:cs="Times New Roman"/>
          <w:sz w:val="24"/>
          <w:szCs w:val="24"/>
        </w:rPr>
        <w:t xml:space="preserve"> on the market. </w:t>
      </w:r>
    </w:p>
    <w:p w14:paraId="67A7D5DD" w14:textId="77777777" w:rsidR="00187F2C" w:rsidRPr="00187F2C" w:rsidRDefault="00187F2C" w:rsidP="00BC3057">
      <w:pPr>
        <w:numPr>
          <w:ilvl w:val="1"/>
          <w:numId w:val="28"/>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Impact</w:t>
      </w:r>
      <w:r w:rsidRPr="00187F2C">
        <w:rPr>
          <w:rFonts w:ascii="Times New Roman" w:eastAsia="Times New Roman" w:hAnsi="Times New Roman" w:cs="Times New Roman"/>
          <w:sz w:val="24"/>
          <w:szCs w:val="24"/>
        </w:rPr>
        <w:t>: Delays in pilot rollouts or customer dissatisfaction if hardware is not delivered as expected.</w:t>
      </w:r>
    </w:p>
    <w:p w14:paraId="2CC473BA" w14:textId="03E08037" w:rsidR="00187F2C" w:rsidRPr="00187F2C" w:rsidRDefault="00187F2C" w:rsidP="00BC3057">
      <w:pPr>
        <w:numPr>
          <w:ilvl w:val="1"/>
          <w:numId w:val="28"/>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Mitigation</w:t>
      </w:r>
      <w:r w:rsidRPr="00187F2C">
        <w:rPr>
          <w:rFonts w:ascii="Times New Roman" w:eastAsia="Times New Roman" w:hAnsi="Times New Roman" w:cs="Times New Roman"/>
          <w:sz w:val="24"/>
          <w:szCs w:val="24"/>
        </w:rPr>
        <w:t>: BleedIO is pursuing multiple OEM partnerships to diversify its hardware ecosystem</w:t>
      </w:r>
      <w:r w:rsidR="002A0C43">
        <w:rPr>
          <w:rFonts w:ascii="Times New Roman" w:eastAsia="Times New Roman" w:hAnsi="Times New Roman" w:cs="Times New Roman"/>
          <w:sz w:val="24"/>
          <w:szCs w:val="24"/>
        </w:rPr>
        <w:t xml:space="preserve">. </w:t>
      </w:r>
      <w:proofErr w:type="spellStart"/>
      <w:r w:rsidRPr="00187F2C">
        <w:rPr>
          <w:rFonts w:ascii="Times New Roman" w:eastAsia="Times New Roman" w:hAnsi="Times New Roman" w:cs="Times New Roman"/>
          <w:sz w:val="24"/>
          <w:szCs w:val="24"/>
        </w:rPr>
        <w:t>BleedIO_Tech_Financial</w:t>
      </w:r>
      <w:proofErr w:type="spellEnd"/>
      <w:r w:rsidRPr="00187F2C">
        <w:rPr>
          <w:rFonts w:ascii="Times New Roman" w:eastAsia="Times New Roman" w:hAnsi="Times New Roman" w:cs="Times New Roman"/>
          <w:sz w:val="24"/>
          <w:szCs w:val="24"/>
        </w:rPr>
        <w:t>_…</w:t>
      </w:r>
      <w:proofErr w:type="spellStart"/>
      <w:r w:rsidRPr="00187F2C">
        <w:rPr>
          <w:rFonts w:ascii="Times New Roman" w:eastAsia="Times New Roman" w:hAnsi="Times New Roman" w:cs="Times New Roman"/>
          <w:sz w:val="24"/>
          <w:szCs w:val="24"/>
        </w:rPr>
        <w:t>BleedIO_ProxSG_Distribu</w:t>
      </w:r>
      <w:proofErr w:type="spellEnd"/>
      <w:r w:rsidRPr="00187F2C">
        <w:rPr>
          <w:rFonts w:ascii="Times New Roman" w:eastAsia="Times New Roman" w:hAnsi="Times New Roman" w:cs="Times New Roman"/>
          <w:sz w:val="24"/>
          <w:szCs w:val="24"/>
        </w:rPr>
        <w:t>….</w:t>
      </w:r>
    </w:p>
    <w:p w14:paraId="07986464" w14:textId="77777777" w:rsidR="00187F2C" w:rsidRPr="00187F2C" w:rsidRDefault="00187F2C" w:rsidP="00BC3057">
      <w:pPr>
        <w:numPr>
          <w:ilvl w:val="0"/>
          <w:numId w:val="28"/>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Scalability Uncertainty at Full Network Load</w:t>
      </w:r>
    </w:p>
    <w:p w14:paraId="7C4FFE2E" w14:textId="77777777" w:rsidR="00187F2C" w:rsidRPr="00187F2C" w:rsidRDefault="00187F2C" w:rsidP="00BC3057">
      <w:pPr>
        <w:numPr>
          <w:ilvl w:val="1"/>
          <w:numId w:val="28"/>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Risk</w:t>
      </w:r>
      <w:r w:rsidRPr="00187F2C">
        <w:rPr>
          <w:rFonts w:ascii="Times New Roman" w:eastAsia="Times New Roman" w:hAnsi="Times New Roman" w:cs="Times New Roman"/>
          <w:sz w:val="24"/>
          <w:szCs w:val="24"/>
        </w:rPr>
        <w:t>: While the platform claims support for up to 32,000 devices, large-scale stress testing in diverse environments is not yet complete.</w:t>
      </w:r>
    </w:p>
    <w:p w14:paraId="23D73136" w14:textId="77777777" w:rsidR="00187F2C" w:rsidRPr="00187F2C" w:rsidRDefault="00187F2C" w:rsidP="00BC3057">
      <w:pPr>
        <w:numPr>
          <w:ilvl w:val="1"/>
          <w:numId w:val="28"/>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Impact</w:t>
      </w:r>
      <w:r w:rsidRPr="00187F2C">
        <w:rPr>
          <w:rFonts w:ascii="Times New Roman" w:eastAsia="Times New Roman" w:hAnsi="Times New Roman" w:cs="Times New Roman"/>
          <w:sz w:val="24"/>
          <w:szCs w:val="24"/>
        </w:rPr>
        <w:t>: Risk of performance degradation or software limitations surfacing at scale.</w:t>
      </w:r>
    </w:p>
    <w:p w14:paraId="118799E5" w14:textId="2117D096" w:rsidR="00187F2C" w:rsidRPr="00187F2C" w:rsidRDefault="00187F2C" w:rsidP="00BC3057">
      <w:pPr>
        <w:numPr>
          <w:ilvl w:val="1"/>
          <w:numId w:val="28"/>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Mitigation</w:t>
      </w:r>
      <w:r w:rsidRPr="00187F2C">
        <w:rPr>
          <w:rFonts w:ascii="Times New Roman" w:eastAsia="Times New Roman" w:hAnsi="Times New Roman" w:cs="Times New Roman"/>
          <w:sz w:val="24"/>
          <w:szCs w:val="24"/>
        </w:rPr>
        <w:t>: Controlled pilots are underway in multiple cities and environments to validate real-world performance</w:t>
      </w:r>
      <w:r w:rsidR="00575C87">
        <w:rPr>
          <w:rFonts w:ascii="Times New Roman" w:eastAsia="Times New Roman" w:hAnsi="Times New Roman" w:cs="Times New Roman"/>
          <w:sz w:val="24"/>
          <w:szCs w:val="24"/>
        </w:rPr>
        <w:t xml:space="preserve">. </w:t>
      </w:r>
      <w:r w:rsidRPr="00187F2C">
        <w:rPr>
          <w:rFonts w:ascii="Times New Roman" w:eastAsia="Times New Roman" w:hAnsi="Times New Roman" w:cs="Times New Roman"/>
          <w:sz w:val="24"/>
          <w:szCs w:val="24"/>
        </w:rPr>
        <w:t>BleedIO Tech Pitch Deck….</w:t>
      </w:r>
    </w:p>
    <w:p w14:paraId="1A279F4A" w14:textId="77777777" w:rsidR="00187F2C" w:rsidRPr="00187F2C" w:rsidRDefault="00187F2C" w:rsidP="00BC3057">
      <w:pPr>
        <w:numPr>
          <w:ilvl w:val="0"/>
          <w:numId w:val="28"/>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Security and Data Integrity Concerns</w:t>
      </w:r>
    </w:p>
    <w:p w14:paraId="7D169D17" w14:textId="77777777" w:rsidR="00187F2C" w:rsidRPr="00187F2C" w:rsidRDefault="00187F2C" w:rsidP="00BC3057">
      <w:pPr>
        <w:numPr>
          <w:ilvl w:val="1"/>
          <w:numId w:val="28"/>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Risk</w:t>
      </w:r>
      <w:r w:rsidRPr="00187F2C">
        <w:rPr>
          <w:rFonts w:ascii="Times New Roman" w:eastAsia="Times New Roman" w:hAnsi="Times New Roman" w:cs="Times New Roman"/>
          <w:sz w:val="24"/>
          <w:szCs w:val="24"/>
        </w:rPr>
        <w:t>: Despite using AES-256 encryption, decentralized architectures are inherently harder to monitor and audit.</w:t>
      </w:r>
    </w:p>
    <w:p w14:paraId="679578EF" w14:textId="77777777" w:rsidR="00187F2C" w:rsidRPr="00187F2C" w:rsidRDefault="00187F2C" w:rsidP="00BC3057">
      <w:pPr>
        <w:numPr>
          <w:ilvl w:val="1"/>
          <w:numId w:val="28"/>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Impact</w:t>
      </w:r>
      <w:r w:rsidRPr="00187F2C">
        <w:rPr>
          <w:rFonts w:ascii="Times New Roman" w:eastAsia="Times New Roman" w:hAnsi="Times New Roman" w:cs="Times New Roman"/>
          <w:sz w:val="24"/>
          <w:szCs w:val="24"/>
        </w:rPr>
        <w:t>: Potential vulnerabilities or compliance issues, especially in regulated sectors (e.g., healthcare, defense).</w:t>
      </w:r>
    </w:p>
    <w:p w14:paraId="6C4D5325" w14:textId="77777777" w:rsidR="00187F2C" w:rsidRPr="00187F2C" w:rsidRDefault="00187F2C" w:rsidP="00BC3057">
      <w:pPr>
        <w:numPr>
          <w:ilvl w:val="1"/>
          <w:numId w:val="28"/>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Mitigation</w:t>
      </w:r>
      <w:r w:rsidRPr="00187F2C">
        <w:rPr>
          <w:rFonts w:ascii="Times New Roman" w:eastAsia="Times New Roman" w:hAnsi="Times New Roman" w:cs="Times New Roman"/>
          <w:sz w:val="24"/>
          <w:szCs w:val="24"/>
        </w:rPr>
        <w:t>: Continuous platform testing, encryption by default, and secure provisioning protocols are part of the roadmap.</w:t>
      </w:r>
    </w:p>
    <w:p w14:paraId="6D7BA8FA" w14:textId="77777777" w:rsidR="00187F2C" w:rsidRPr="00187F2C" w:rsidRDefault="00187F2C" w:rsidP="00BC3057">
      <w:pPr>
        <w:numPr>
          <w:ilvl w:val="0"/>
          <w:numId w:val="28"/>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Reliance on Edge-based Computing</w:t>
      </w:r>
    </w:p>
    <w:p w14:paraId="3C0E6672" w14:textId="77777777" w:rsidR="00187F2C" w:rsidRPr="00187F2C" w:rsidRDefault="00187F2C" w:rsidP="00BC3057">
      <w:pPr>
        <w:numPr>
          <w:ilvl w:val="1"/>
          <w:numId w:val="28"/>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Risk</w:t>
      </w:r>
      <w:r w:rsidRPr="00187F2C">
        <w:rPr>
          <w:rFonts w:ascii="Times New Roman" w:eastAsia="Times New Roman" w:hAnsi="Times New Roman" w:cs="Times New Roman"/>
          <w:sz w:val="24"/>
          <w:szCs w:val="24"/>
        </w:rPr>
        <w:t>: The platform is optimized for edge deployment, which limits central control and might pose difficulties for clients accustomed to cloud-centric architectures.</w:t>
      </w:r>
    </w:p>
    <w:p w14:paraId="0F7D0559" w14:textId="77777777" w:rsidR="00187F2C" w:rsidRPr="00187F2C" w:rsidRDefault="00187F2C" w:rsidP="00BC3057">
      <w:pPr>
        <w:numPr>
          <w:ilvl w:val="1"/>
          <w:numId w:val="28"/>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Impact</w:t>
      </w:r>
      <w:r w:rsidRPr="00187F2C">
        <w:rPr>
          <w:rFonts w:ascii="Times New Roman" w:eastAsia="Times New Roman" w:hAnsi="Times New Roman" w:cs="Times New Roman"/>
          <w:sz w:val="24"/>
          <w:szCs w:val="24"/>
        </w:rPr>
        <w:t>: Challenges in integration with legacy IT systems or centralized dashboards.</w:t>
      </w:r>
    </w:p>
    <w:p w14:paraId="4A42EA51" w14:textId="72B284B1" w:rsidR="00187F2C" w:rsidRPr="00187F2C" w:rsidRDefault="00187F2C" w:rsidP="00BC3057">
      <w:pPr>
        <w:numPr>
          <w:ilvl w:val="1"/>
          <w:numId w:val="28"/>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Mitigation</w:t>
      </w:r>
      <w:r w:rsidRPr="00187F2C">
        <w:rPr>
          <w:rFonts w:ascii="Times New Roman" w:eastAsia="Times New Roman" w:hAnsi="Times New Roman" w:cs="Times New Roman"/>
          <w:sz w:val="24"/>
          <w:szCs w:val="24"/>
        </w:rPr>
        <w:t>: Offering optional APIs, gateways, and hybrid cloud/edge configurations</w:t>
      </w:r>
      <w:r w:rsidR="00575C87">
        <w:rPr>
          <w:rFonts w:ascii="Times New Roman" w:eastAsia="Times New Roman" w:hAnsi="Times New Roman" w:cs="Times New Roman"/>
          <w:sz w:val="24"/>
          <w:szCs w:val="24"/>
        </w:rPr>
        <w:t xml:space="preserve">. </w:t>
      </w:r>
      <w:r w:rsidRPr="00187F2C">
        <w:rPr>
          <w:rFonts w:ascii="Times New Roman" w:eastAsia="Times New Roman" w:hAnsi="Times New Roman" w:cs="Times New Roman"/>
          <w:sz w:val="24"/>
          <w:szCs w:val="24"/>
        </w:rPr>
        <w:t>BleedIO Tech-one-pager.</w:t>
      </w:r>
    </w:p>
    <w:p w14:paraId="04240E1B" w14:textId="77777777" w:rsidR="00187F2C" w:rsidRPr="00187F2C" w:rsidRDefault="00187F2C" w:rsidP="00BC3057">
      <w:pPr>
        <w:numPr>
          <w:ilvl w:val="0"/>
          <w:numId w:val="28"/>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Limited In-house Development Bandwidth</w:t>
      </w:r>
    </w:p>
    <w:p w14:paraId="763DCBC4" w14:textId="77777777" w:rsidR="00187F2C" w:rsidRPr="00187F2C" w:rsidRDefault="00187F2C" w:rsidP="00BC3057">
      <w:pPr>
        <w:numPr>
          <w:ilvl w:val="1"/>
          <w:numId w:val="28"/>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Risk</w:t>
      </w:r>
      <w:r w:rsidRPr="00187F2C">
        <w:rPr>
          <w:rFonts w:ascii="Times New Roman" w:eastAsia="Times New Roman" w:hAnsi="Times New Roman" w:cs="Times New Roman"/>
          <w:sz w:val="24"/>
          <w:szCs w:val="24"/>
        </w:rPr>
        <w:t>: The current team is small (7 people total), and the technical buildout may be constrained by limited engineering capacity.</w:t>
      </w:r>
    </w:p>
    <w:p w14:paraId="3BBF139E" w14:textId="77777777" w:rsidR="00187F2C" w:rsidRPr="00187F2C" w:rsidRDefault="00187F2C" w:rsidP="00BC3057">
      <w:pPr>
        <w:numPr>
          <w:ilvl w:val="1"/>
          <w:numId w:val="28"/>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Impact</w:t>
      </w:r>
      <w:r w:rsidRPr="00187F2C">
        <w:rPr>
          <w:rFonts w:ascii="Times New Roman" w:eastAsia="Times New Roman" w:hAnsi="Times New Roman" w:cs="Times New Roman"/>
          <w:sz w:val="24"/>
          <w:szCs w:val="24"/>
        </w:rPr>
        <w:t>: Potential delays in roadmap execution or feature releases.</w:t>
      </w:r>
    </w:p>
    <w:p w14:paraId="2C606027" w14:textId="283D63CF" w:rsidR="00187F2C" w:rsidRPr="00187F2C" w:rsidRDefault="00187F2C" w:rsidP="00BC3057">
      <w:pPr>
        <w:numPr>
          <w:ilvl w:val="1"/>
          <w:numId w:val="28"/>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Mitigation</w:t>
      </w:r>
      <w:r w:rsidRPr="00187F2C">
        <w:rPr>
          <w:rFonts w:ascii="Times New Roman" w:eastAsia="Times New Roman" w:hAnsi="Times New Roman" w:cs="Times New Roman"/>
          <w:sz w:val="24"/>
          <w:szCs w:val="24"/>
        </w:rPr>
        <w:t xml:space="preserve">: </w:t>
      </w:r>
      <w:proofErr w:type="gramStart"/>
      <w:r w:rsidRPr="00187F2C">
        <w:rPr>
          <w:rFonts w:ascii="Times New Roman" w:eastAsia="Times New Roman" w:hAnsi="Times New Roman" w:cs="Times New Roman"/>
          <w:sz w:val="24"/>
          <w:szCs w:val="24"/>
        </w:rPr>
        <w:t>Use of Microsoft Startup Hub resources,</w:t>
      </w:r>
      <w:proofErr w:type="gramEnd"/>
      <w:r w:rsidRPr="00187F2C">
        <w:rPr>
          <w:rFonts w:ascii="Times New Roman" w:eastAsia="Times New Roman" w:hAnsi="Times New Roman" w:cs="Times New Roman"/>
          <w:sz w:val="24"/>
          <w:szCs w:val="24"/>
        </w:rPr>
        <w:t xml:space="preserve"> phased rollout, and lean development approach</w:t>
      </w:r>
      <w:r w:rsidR="00575C87">
        <w:rPr>
          <w:rFonts w:ascii="Times New Roman" w:eastAsia="Times New Roman" w:hAnsi="Times New Roman" w:cs="Times New Roman"/>
          <w:sz w:val="24"/>
          <w:szCs w:val="24"/>
        </w:rPr>
        <w:t xml:space="preserve">. </w:t>
      </w:r>
      <w:proofErr w:type="spellStart"/>
      <w:r w:rsidRPr="00187F2C">
        <w:rPr>
          <w:rFonts w:ascii="Times New Roman" w:eastAsia="Times New Roman" w:hAnsi="Times New Roman" w:cs="Times New Roman"/>
          <w:sz w:val="24"/>
          <w:szCs w:val="24"/>
        </w:rPr>
        <w:t>BleedIO_Tech_Financial</w:t>
      </w:r>
      <w:proofErr w:type="spellEnd"/>
      <w:r w:rsidRPr="00187F2C">
        <w:rPr>
          <w:rFonts w:ascii="Times New Roman" w:eastAsia="Times New Roman" w:hAnsi="Times New Roman" w:cs="Times New Roman"/>
          <w:sz w:val="24"/>
          <w:szCs w:val="24"/>
        </w:rPr>
        <w:t>_….</w:t>
      </w:r>
    </w:p>
    <w:p w14:paraId="08558426" w14:textId="77777777" w:rsidR="00187F2C" w:rsidRPr="00187F2C" w:rsidRDefault="00187F2C" w:rsidP="00BC3057">
      <w:pPr>
        <w:numPr>
          <w:ilvl w:val="0"/>
          <w:numId w:val="28"/>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Unproven locMESH Platform</w:t>
      </w:r>
    </w:p>
    <w:p w14:paraId="53BB6053" w14:textId="77777777" w:rsidR="00187F2C" w:rsidRPr="00187F2C" w:rsidRDefault="00187F2C" w:rsidP="00BC3057">
      <w:pPr>
        <w:numPr>
          <w:ilvl w:val="1"/>
          <w:numId w:val="28"/>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Risk</w:t>
      </w:r>
      <w:r w:rsidRPr="00187F2C">
        <w:rPr>
          <w:rFonts w:ascii="Times New Roman" w:eastAsia="Times New Roman" w:hAnsi="Times New Roman" w:cs="Times New Roman"/>
          <w:sz w:val="24"/>
          <w:szCs w:val="24"/>
        </w:rPr>
        <w:t>: The locMESH product (for BLE-based localization) is still in co-development with Prox SG and has not yet been validated in the market.</w:t>
      </w:r>
    </w:p>
    <w:p w14:paraId="566B24AC" w14:textId="77777777" w:rsidR="00187F2C" w:rsidRPr="00187F2C" w:rsidRDefault="00187F2C" w:rsidP="00BC3057">
      <w:pPr>
        <w:numPr>
          <w:ilvl w:val="1"/>
          <w:numId w:val="28"/>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Impact</w:t>
      </w:r>
      <w:r w:rsidRPr="00187F2C">
        <w:rPr>
          <w:rFonts w:ascii="Times New Roman" w:eastAsia="Times New Roman" w:hAnsi="Times New Roman" w:cs="Times New Roman"/>
          <w:sz w:val="24"/>
          <w:szCs w:val="24"/>
        </w:rPr>
        <w:t>: Delay or failure of this module could reduce market differentiation.</w:t>
      </w:r>
    </w:p>
    <w:p w14:paraId="676AB020" w14:textId="3EEA2E49" w:rsidR="00187F2C" w:rsidRPr="00187F2C" w:rsidRDefault="00187F2C" w:rsidP="00BC3057">
      <w:pPr>
        <w:numPr>
          <w:ilvl w:val="1"/>
          <w:numId w:val="28"/>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Mitigation</w:t>
      </w:r>
      <w:r w:rsidRPr="00187F2C">
        <w:rPr>
          <w:rFonts w:ascii="Times New Roman" w:eastAsia="Times New Roman" w:hAnsi="Times New Roman" w:cs="Times New Roman"/>
          <w:sz w:val="24"/>
          <w:szCs w:val="24"/>
        </w:rPr>
        <w:t>: Separate risk from core netMESH platform; locMESH success is additive rather than foundational</w:t>
      </w:r>
      <w:r w:rsidR="00575C87">
        <w:rPr>
          <w:rFonts w:ascii="Times New Roman" w:eastAsia="Times New Roman" w:hAnsi="Times New Roman" w:cs="Times New Roman"/>
          <w:sz w:val="24"/>
          <w:szCs w:val="24"/>
        </w:rPr>
        <w:t xml:space="preserve">. </w:t>
      </w:r>
      <w:proofErr w:type="spellStart"/>
      <w:r w:rsidRPr="00187F2C">
        <w:rPr>
          <w:rFonts w:ascii="Times New Roman" w:eastAsia="Times New Roman" w:hAnsi="Times New Roman" w:cs="Times New Roman"/>
          <w:sz w:val="24"/>
          <w:szCs w:val="24"/>
        </w:rPr>
        <w:t>BleedIO_ProxSG_Distribu</w:t>
      </w:r>
      <w:proofErr w:type="spellEnd"/>
      <w:r w:rsidRPr="00187F2C">
        <w:rPr>
          <w:rFonts w:ascii="Times New Roman" w:eastAsia="Times New Roman" w:hAnsi="Times New Roman" w:cs="Times New Roman"/>
          <w:sz w:val="24"/>
          <w:szCs w:val="24"/>
        </w:rPr>
        <w:t>….</w:t>
      </w:r>
    </w:p>
    <w:p w14:paraId="02F3AD12" w14:textId="77777777" w:rsidR="00187F2C" w:rsidRPr="00187F2C" w:rsidRDefault="00187F2C" w:rsidP="00BC3057">
      <w:pPr>
        <w:numPr>
          <w:ilvl w:val="0"/>
          <w:numId w:val="28"/>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IP Protection Not Yet Finalized</w:t>
      </w:r>
    </w:p>
    <w:p w14:paraId="59433F2A" w14:textId="77777777" w:rsidR="00187F2C" w:rsidRPr="00187F2C" w:rsidRDefault="00187F2C" w:rsidP="00BC3057">
      <w:pPr>
        <w:numPr>
          <w:ilvl w:val="1"/>
          <w:numId w:val="28"/>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Risk</w:t>
      </w:r>
      <w:r w:rsidRPr="00187F2C">
        <w:rPr>
          <w:rFonts w:ascii="Times New Roman" w:eastAsia="Times New Roman" w:hAnsi="Times New Roman" w:cs="Times New Roman"/>
          <w:sz w:val="24"/>
          <w:szCs w:val="24"/>
        </w:rPr>
        <w:t>: Patents are currently in provisional status, which means the technology could be copied or challenged before full protection is secured.</w:t>
      </w:r>
    </w:p>
    <w:p w14:paraId="03DB0DDF" w14:textId="77777777" w:rsidR="00187F2C" w:rsidRPr="00187F2C" w:rsidRDefault="00187F2C" w:rsidP="00BC3057">
      <w:pPr>
        <w:numPr>
          <w:ilvl w:val="1"/>
          <w:numId w:val="28"/>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Impact</w:t>
      </w:r>
      <w:r w:rsidRPr="00187F2C">
        <w:rPr>
          <w:rFonts w:ascii="Times New Roman" w:eastAsia="Times New Roman" w:hAnsi="Times New Roman" w:cs="Times New Roman"/>
          <w:sz w:val="24"/>
          <w:szCs w:val="24"/>
        </w:rPr>
        <w:t>: Competitive risk and loss of first-mover advantage.</w:t>
      </w:r>
    </w:p>
    <w:p w14:paraId="05AFE5CD" w14:textId="29F838F0" w:rsidR="00187F2C" w:rsidRPr="00187F2C" w:rsidRDefault="00187F2C" w:rsidP="00BC3057">
      <w:pPr>
        <w:numPr>
          <w:ilvl w:val="1"/>
          <w:numId w:val="28"/>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Mitigation</w:t>
      </w:r>
      <w:r w:rsidRPr="00187F2C">
        <w:rPr>
          <w:rFonts w:ascii="Times New Roman" w:eastAsia="Times New Roman" w:hAnsi="Times New Roman" w:cs="Times New Roman"/>
          <w:sz w:val="24"/>
          <w:szCs w:val="24"/>
        </w:rPr>
        <w:t>: Ongoing IP filing process; early traction used to build brand and network defensibility</w:t>
      </w:r>
      <w:r>
        <w:rPr>
          <w:rFonts w:ascii="Times New Roman" w:eastAsia="Times New Roman" w:hAnsi="Times New Roman" w:cs="Times New Roman"/>
          <w:sz w:val="24"/>
          <w:szCs w:val="24"/>
        </w:rPr>
        <w:t>.</w:t>
      </w:r>
    </w:p>
    <w:p w14:paraId="5C330C9D" w14:textId="77777777" w:rsidR="002C33D1" w:rsidRPr="002C33D1" w:rsidRDefault="002C33D1" w:rsidP="002C33D1">
      <w:pPr>
        <w:spacing w:before="100" w:beforeAutospacing="1" w:after="100" w:afterAutospacing="1" w:line="240" w:lineRule="auto"/>
        <w:rPr>
          <w:rFonts w:ascii="Times New Roman" w:eastAsia="Times New Roman" w:hAnsi="Times New Roman" w:cs="Times New Roman"/>
          <w:sz w:val="24"/>
          <w:szCs w:val="24"/>
        </w:rPr>
      </w:pPr>
    </w:p>
    <w:p w14:paraId="423C33C7" w14:textId="77777777" w:rsidR="00187F2C" w:rsidRPr="00187F2C" w:rsidRDefault="00187F2C" w:rsidP="00187F2C">
      <w:pPr>
        <w:spacing w:before="100" w:beforeAutospacing="1" w:after="100" w:afterAutospacing="1" w:line="240" w:lineRule="auto"/>
        <w:outlineLvl w:val="1"/>
        <w:rPr>
          <w:rFonts w:ascii="Times New Roman" w:eastAsia="Times New Roman" w:hAnsi="Times New Roman" w:cs="Times New Roman"/>
          <w:b/>
          <w:bCs/>
          <w:sz w:val="36"/>
          <w:szCs w:val="36"/>
        </w:rPr>
      </w:pPr>
      <w:r w:rsidRPr="00187F2C">
        <w:rPr>
          <w:rFonts w:ascii="Times New Roman" w:eastAsia="Times New Roman" w:hAnsi="Times New Roman" w:cs="Times New Roman"/>
          <w:b/>
          <w:bCs/>
          <w:sz w:val="36"/>
          <w:szCs w:val="36"/>
        </w:rPr>
        <w:t>Unique Aspects and Differentiators of BleedIO’s Technology</w:t>
      </w:r>
    </w:p>
    <w:p w14:paraId="1A9B2160" w14:textId="77777777" w:rsidR="00187F2C" w:rsidRPr="00187F2C" w:rsidRDefault="00187F2C" w:rsidP="00BC3057">
      <w:pPr>
        <w:numPr>
          <w:ilvl w:val="0"/>
          <w:numId w:val="29"/>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Decentralized, Hubless Architecture</w:t>
      </w:r>
    </w:p>
    <w:p w14:paraId="4C5C2FAC" w14:textId="77777777" w:rsidR="00187F2C" w:rsidRPr="00187F2C" w:rsidRDefault="00187F2C" w:rsidP="00BC3057">
      <w:pPr>
        <w:numPr>
          <w:ilvl w:val="1"/>
          <w:numId w:val="29"/>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Differentiator</w:t>
      </w:r>
      <w:r w:rsidRPr="00187F2C">
        <w:rPr>
          <w:rFonts w:ascii="Times New Roman" w:eastAsia="Times New Roman" w:hAnsi="Times New Roman" w:cs="Times New Roman"/>
          <w:sz w:val="24"/>
          <w:szCs w:val="24"/>
        </w:rPr>
        <w:t xml:space="preserve">: netMESH operates without central hubs, cloud, or internet—solving the </w:t>
      </w:r>
      <w:r w:rsidRPr="00187F2C">
        <w:rPr>
          <w:rFonts w:ascii="Times New Roman" w:eastAsia="Times New Roman" w:hAnsi="Times New Roman" w:cs="Times New Roman"/>
          <w:i/>
          <w:iCs/>
          <w:sz w:val="24"/>
          <w:szCs w:val="24"/>
        </w:rPr>
        <w:t>single point of failure</w:t>
      </w:r>
      <w:r w:rsidRPr="00187F2C">
        <w:rPr>
          <w:rFonts w:ascii="Times New Roman" w:eastAsia="Times New Roman" w:hAnsi="Times New Roman" w:cs="Times New Roman"/>
          <w:sz w:val="24"/>
          <w:szCs w:val="24"/>
        </w:rPr>
        <w:t xml:space="preserve"> problem seen in Wi-Fi, Zigbee, and even other BLE Mesh solutions.</w:t>
      </w:r>
    </w:p>
    <w:p w14:paraId="079DC47C" w14:textId="184CA70D" w:rsidR="00187F2C" w:rsidRPr="00187F2C" w:rsidRDefault="00187F2C" w:rsidP="00BC3057">
      <w:pPr>
        <w:numPr>
          <w:ilvl w:val="1"/>
          <w:numId w:val="29"/>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lastRenderedPageBreak/>
        <w:t>Advantage</w:t>
      </w:r>
      <w:r w:rsidRPr="00187F2C">
        <w:rPr>
          <w:rFonts w:ascii="Times New Roman" w:eastAsia="Times New Roman" w:hAnsi="Times New Roman" w:cs="Times New Roman"/>
          <w:sz w:val="24"/>
          <w:szCs w:val="24"/>
        </w:rPr>
        <w:t>: Increased resiliency, no need for cellular/Wi-Fi infrastructure, ideal for remote, underground, or infrastructure-poor environments</w:t>
      </w:r>
      <w:r w:rsidR="00575C87">
        <w:rPr>
          <w:rFonts w:ascii="Times New Roman" w:eastAsia="Times New Roman" w:hAnsi="Times New Roman" w:cs="Times New Roman"/>
          <w:sz w:val="24"/>
          <w:szCs w:val="24"/>
        </w:rPr>
        <w:t xml:space="preserve">. </w:t>
      </w:r>
      <w:r w:rsidRPr="00187F2C">
        <w:rPr>
          <w:rFonts w:ascii="Times New Roman" w:eastAsia="Times New Roman" w:hAnsi="Times New Roman" w:cs="Times New Roman"/>
          <w:sz w:val="24"/>
          <w:szCs w:val="24"/>
        </w:rPr>
        <w:t>BleedIO Tech Pitch Deck…BleedIO Tech-one-pager.</w:t>
      </w:r>
    </w:p>
    <w:p w14:paraId="4A878B35" w14:textId="77777777" w:rsidR="00187F2C" w:rsidRPr="00187F2C" w:rsidRDefault="00187F2C" w:rsidP="00BC3057">
      <w:pPr>
        <w:numPr>
          <w:ilvl w:val="0"/>
          <w:numId w:val="29"/>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Edge-Based SaaS Platform</w:t>
      </w:r>
    </w:p>
    <w:p w14:paraId="4CF45901" w14:textId="77777777" w:rsidR="00187F2C" w:rsidRPr="00187F2C" w:rsidRDefault="00187F2C" w:rsidP="00BC3057">
      <w:pPr>
        <w:numPr>
          <w:ilvl w:val="1"/>
          <w:numId w:val="29"/>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Differentiator</w:t>
      </w:r>
      <w:r w:rsidRPr="00187F2C">
        <w:rPr>
          <w:rFonts w:ascii="Times New Roman" w:eastAsia="Times New Roman" w:hAnsi="Times New Roman" w:cs="Times New Roman"/>
          <w:sz w:val="24"/>
          <w:szCs w:val="24"/>
        </w:rPr>
        <w:t>: The intelligence and orchestration reside on the edge (at the device level), not in the cloud.</w:t>
      </w:r>
    </w:p>
    <w:p w14:paraId="550752A7" w14:textId="77777777" w:rsidR="00187F2C" w:rsidRPr="00187F2C" w:rsidRDefault="00187F2C" w:rsidP="00BC3057">
      <w:pPr>
        <w:numPr>
          <w:ilvl w:val="1"/>
          <w:numId w:val="29"/>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Advantage</w:t>
      </w:r>
      <w:r w:rsidRPr="00187F2C">
        <w:rPr>
          <w:rFonts w:ascii="Times New Roman" w:eastAsia="Times New Roman" w:hAnsi="Times New Roman" w:cs="Times New Roman"/>
          <w:sz w:val="24"/>
          <w:szCs w:val="24"/>
        </w:rPr>
        <w:t>: Enables real-time, low-latency, self-healing networks with reduced bandwidth and cloud dependency. This slashes cloud costs and supports privacy-sensitive or offline environments.</w:t>
      </w:r>
    </w:p>
    <w:p w14:paraId="14FAC1F6" w14:textId="77777777" w:rsidR="00187F2C" w:rsidRPr="00187F2C" w:rsidRDefault="00187F2C" w:rsidP="00BC3057">
      <w:pPr>
        <w:numPr>
          <w:ilvl w:val="0"/>
          <w:numId w:val="29"/>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Plug-and-Play Deployment with “Network in Advance”</w:t>
      </w:r>
    </w:p>
    <w:p w14:paraId="72EFC66B" w14:textId="77777777" w:rsidR="00187F2C" w:rsidRPr="00187F2C" w:rsidRDefault="00187F2C" w:rsidP="00BC3057">
      <w:pPr>
        <w:numPr>
          <w:ilvl w:val="1"/>
          <w:numId w:val="29"/>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Differentiator</w:t>
      </w:r>
      <w:r w:rsidRPr="00187F2C">
        <w:rPr>
          <w:rFonts w:ascii="Times New Roman" w:eastAsia="Times New Roman" w:hAnsi="Times New Roman" w:cs="Times New Roman"/>
          <w:sz w:val="24"/>
          <w:szCs w:val="24"/>
        </w:rPr>
        <w:t xml:space="preserve">: Patent-pending feature </w:t>
      </w:r>
      <w:proofErr w:type="gramStart"/>
      <w:r w:rsidRPr="00187F2C">
        <w:rPr>
          <w:rFonts w:ascii="Times New Roman" w:eastAsia="Times New Roman" w:hAnsi="Times New Roman" w:cs="Times New Roman"/>
          <w:sz w:val="24"/>
          <w:szCs w:val="24"/>
        </w:rPr>
        <w:t>allows for</w:t>
      </w:r>
      <w:proofErr w:type="gramEnd"/>
      <w:r w:rsidRPr="00187F2C">
        <w:rPr>
          <w:rFonts w:ascii="Times New Roman" w:eastAsia="Times New Roman" w:hAnsi="Times New Roman" w:cs="Times New Roman"/>
          <w:sz w:val="24"/>
          <w:szCs w:val="24"/>
        </w:rPr>
        <w:t xml:space="preserve"> networks to auto-configure and operate out-of-the-box.</w:t>
      </w:r>
    </w:p>
    <w:p w14:paraId="739BDEB8" w14:textId="62762CD3" w:rsidR="00187F2C" w:rsidRPr="00187F2C" w:rsidRDefault="00187F2C" w:rsidP="00BC3057">
      <w:pPr>
        <w:numPr>
          <w:ilvl w:val="1"/>
          <w:numId w:val="29"/>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Advantage</w:t>
      </w:r>
      <w:r w:rsidRPr="00187F2C">
        <w:rPr>
          <w:rFonts w:ascii="Times New Roman" w:eastAsia="Times New Roman" w:hAnsi="Times New Roman" w:cs="Times New Roman"/>
          <w:sz w:val="24"/>
          <w:szCs w:val="24"/>
        </w:rPr>
        <w:t>: Fast, easy setup that lowers integration complexity and time to value for customers and integrators</w:t>
      </w:r>
      <w:r w:rsidR="00575C87">
        <w:rPr>
          <w:rFonts w:ascii="Times New Roman" w:eastAsia="Times New Roman" w:hAnsi="Times New Roman" w:cs="Times New Roman"/>
          <w:sz w:val="24"/>
          <w:szCs w:val="24"/>
        </w:rPr>
        <w:t xml:space="preserve">. </w:t>
      </w:r>
      <w:r w:rsidRPr="00187F2C">
        <w:rPr>
          <w:rFonts w:ascii="Times New Roman" w:eastAsia="Times New Roman" w:hAnsi="Times New Roman" w:cs="Times New Roman"/>
          <w:sz w:val="24"/>
          <w:szCs w:val="24"/>
        </w:rPr>
        <w:t>BleedIO Tech Pitch Deck….</w:t>
      </w:r>
    </w:p>
    <w:p w14:paraId="3DBC2FC1" w14:textId="77777777" w:rsidR="00187F2C" w:rsidRPr="00187F2C" w:rsidRDefault="00187F2C" w:rsidP="00BC3057">
      <w:pPr>
        <w:numPr>
          <w:ilvl w:val="0"/>
          <w:numId w:val="29"/>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Multi-OEM and Chipset Compatibility</w:t>
      </w:r>
    </w:p>
    <w:p w14:paraId="7780E324" w14:textId="77777777" w:rsidR="00187F2C" w:rsidRPr="00187F2C" w:rsidRDefault="00187F2C" w:rsidP="00BC3057">
      <w:pPr>
        <w:numPr>
          <w:ilvl w:val="1"/>
          <w:numId w:val="29"/>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Differentiator</w:t>
      </w:r>
      <w:r w:rsidRPr="00187F2C">
        <w:rPr>
          <w:rFonts w:ascii="Times New Roman" w:eastAsia="Times New Roman" w:hAnsi="Times New Roman" w:cs="Times New Roman"/>
          <w:sz w:val="24"/>
          <w:szCs w:val="24"/>
        </w:rPr>
        <w:t xml:space="preserve">: netMESH is </w:t>
      </w:r>
      <w:r w:rsidRPr="00187F2C">
        <w:rPr>
          <w:rFonts w:ascii="Times New Roman" w:eastAsia="Times New Roman" w:hAnsi="Times New Roman" w:cs="Times New Roman"/>
          <w:i/>
          <w:iCs/>
          <w:sz w:val="24"/>
          <w:szCs w:val="24"/>
        </w:rPr>
        <w:t>device-agnostic</w:t>
      </w:r>
      <w:r w:rsidRPr="00187F2C">
        <w:rPr>
          <w:rFonts w:ascii="Times New Roman" w:eastAsia="Times New Roman" w:hAnsi="Times New Roman" w:cs="Times New Roman"/>
          <w:sz w:val="24"/>
          <w:szCs w:val="24"/>
        </w:rPr>
        <w:t xml:space="preserve"> and interoperable across different BLE Mesh chips and OEM hardware.</w:t>
      </w:r>
    </w:p>
    <w:p w14:paraId="2696C8BA" w14:textId="77777777" w:rsidR="00187F2C" w:rsidRPr="00187F2C" w:rsidRDefault="00187F2C" w:rsidP="00BC3057">
      <w:pPr>
        <w:numPr>
          <w:ilvl w:val="1"/>
          <w:numId w:val="29"/>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rPr>
        <w:t>Advantage</w:t>
      </w:r>
      <w:r w:rsidRPr="00187F2C">
        <w:rPr>
          <w:rFonts w:ascii="Times New Roman" w:eastAsia="Times New Roman" w:hAnsi="Times New Roman" w:cs="Times New Roman"/>
          <w:sz w:val="24"/>
          <w:szCs w:val="24"/>
        </w:rPr>
        <w:t xml:space="preserve">: Customers and partners are not locked into proprietary ecosystems. </w:t>
      </w:r>
      <w:r w:rsidRPr="00187F2C">
        <w:rPr>
          <w:rFonts w:ascii="Times New Roman" w:eastAsia="Times New Roman" w:hAnsi="Times New Roman" w:cs="Times New Roman"/>
          <w:sz w:val="24"/>
          <w:szCs w:val="24"/>
          <w:lang w:val="ru-RU"/>
        </w:rPr>
        <w:t>This enables wider adoption and integration flexibilityBleedIO_Competitive_Ana….</w:t>
      </w:r>
    </w:p>
    <w:p w14:paraId="019F49BC" w14:textId="77777777" w:rsidR="00187F2C" w:rsidRPr="00187F2C" w:rsidRDefault="00187F2C" w:rsidP="00BC3057">
      <w:pPr>
        <w:numPr>
          <w:ilvl w:val="0"/>
          <w:numId w:val="29"/>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Purpose-Built for Enterprise, Smart Cities, and Industrial Use</w:t>
      </w:r>
    </w:p>
    <w:p w14:paraId="56DC73AF" w14:textId="77777777" w:rsidR="00187F2C" w:rsidRPr="00187F2C" w:rsidRDefault="00187F2C" w:rsidP="00BC3057">
      <w:pPr>
        <w:numPr>
          <w:ilvl w:val="1"/>
          <w:numId w:val="29"/>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Differentiator</w:t>
      </w:r>
      <w:r w:rsidRPr="00187F2C">
        <w:rPr>
          <w:rFonts w:ascii="Times New Roman" w:eastAsia="Times New Roman" w:hAnsi="Times New Roman" w:cs="Times New Roman"/>
          <w:sz w:val="24"/>
          <w:szCs w:val="24"/>
        </w:rPr>
        <w:t>: Unlike competitors that focus on smart home lighting or consumer use, BleedIO is optimized for large-scale, mission-critical deployments.</w:t>
      </w:r>
    </w:p>
    <w:p w14:paraId="624ED7DD" w14:textId="77AEDCAC" w:rsidR="00187F2C" w:rsidRPr="00187F2C" w:rsidRDefault="00187F2C" w:rsidP="00BC3057">
      <w:pPr>
        <w:numPr>
          <w:ilvl w:val="1"/>
          <w:numId w:val="29"/>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Advantage</w:t>
      </w:r>
      <w:r w:rsidRPr="00187F2C">
        <w:rPr>
          <w:rFonts w:ascii="Times New Roman" w:eastAsia="Times New Roman" w:hAnsi="Times New Roman" w:cs="Times New Roman"/>
          <w:sz w:val="24"/>
          <w:szCs w:val="24"/>
        </w:rPr>
        <w:t>: Enables applications like underground mining telemetry, public infrastructure resilience, and military-grade communications</w:t>
      </w:r>
      <w:r w:rsidR="00575C87">
        <w:rPr>
          <w:rFonts w:ascii="Times New Roman" w:eastAsia="Times New Roman" w:hAnsi="Times New Roman" w:cs="Times New Roman"/>
          <w:sz w:val="24"/>
          <w:szCs w:val="24"/>
        </w:rPr>
        <w:t xml:space="preserve">. </w:t>
      </w:r>
      <w:r w:rsidRPr="00187F2C">
        <w:rPr>
          <w:rFonts w:ascii="Times New Roman" w:eastAsia="Times New Roman" w:hAnsi="Times New Roman" w:cs="Times New Roman"/>
          <w:sz w:val="24"/>
          <w:szCs w:val="24"/>
        </w:rPr>
        <w:t xml:space="preserve">netMESH customer </w:t>
      </w:r>
      <w:proofErr w:type="spellStart"/>
      <w:r w:rsidRPr="00187F2C">
        <w:rPr>
          <w:rFonts w:ascii="Times New Roman" w:eastAsia="Times New Roman" w:hAnsi="Times New Roman" w:cs="Times New Roman"/>
          <w:sz w:val="24"/>
          <w:szCs w:val="24"/>
        </w:rPr>
        <w:t>segmen</w:t>
      </w:r>
      <w:proofErr w:type="spellEnd"/>
      <w:r w:rsidRPr="00187F2C">
        <w:rPr>
          <w:rFonts w:ascii="Times New Roman" w:eastAsia="Times New Roman" w:hAnsi="Times New Roman" w:cs="Times New Roman"/>
          <w:sz w:val="24"/>
          <w:szCs w:val="24"/>
        </w:rPr>
        <w:t>….</w:t>
      </w:r>
    </w:p>
    <w:p w14:paraId="05BC360B" w14:textId="77777777" w:rsidR="00187F2C" w:rsidRPr="00187F2C" w:rsidRDefault="00187F2C" w:rsidP="00BC3057">
      <w:pPr>
        <w:numPr>
          <w:ilvl w:val="0"/>
          <w:numId w:val="29"/>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Security by Design</w:t>
      </w:r>
    </w:p>
    <w:p w14:paraId="20720809" w14:textId="77777777" w:rsidR="00187F2C" w:rsidRPr="00187F2C" w:rsidRDefault="00187F2C" w:rsidP="00BC3057">
      <w:pPr>
        <w:numPr>
          <w:ilvl w:val="1"/>
          <w:numId w:val="29"/>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Differentiator</w:t>
      </w:r>
      <w:r w:rsidRPr="00187F2C">
        <w:rPr>
          <w:rFonts w:ascii="Times New Roman" w:eastAsia="Times New Roman" w:hAnsi="Times New Roman" w:cs="Times New Roman"/>
          <w:sz w:val="24"/>
          <w:szCs w:val="24"/>
        </w:rPr>
        <w:t>: Utilizes AES-256 military-grade encryption and dynamic routing.</w:t>
      </w:r>
    </w:p>
    <w:p w14:paraId="51AAF20C" w14:textId="77777777" w:rsidR="00187F2C" w:rsidRPr="00187F2C" w:rsidRDefault="00187F2C" w:rsidP="00BC3057">
      <w:pPr>
        <w:numPr>
          <w:ilvl w:val="1"/>
          <w:numId w:val="29"/>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Advantage</w:t>
      </w:r>
      <w:r w:rsidRPr="00187F2C">
        <w:rPr>
          <w:rFonts w:ascii="Times New Roman" w:eastAsia="Times New Roman" w:hAnsi="Times New Roman" w:cs="Times New Roman"/>
          <w:sz w:val="24"/>
          <w:szCs w:val="24"/>
        </w:rPr>
        <w:t>: Meets stringent security requirements of defense, healthcare, and industrial sectors.</w:t>
      </w:r>
    </w:p>
    <w:p w14:paraId="261499B7" w14:textId="77777777" w:rsidR="00187F2C" w:rsidRPr="00187F2C" w:rsidRDefault="00187F2C" w:rsidP="00BC3057">
      <w:pPr>
        <w:numPr>
          <w:ilvl w:val="0"/>
          <w:numId w:val="29"/>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Scalable to 32,000 Devices per Network</w:t>
      </w:r>
    </w:p>
    <w:p w14:paraId="7F59D5C5" w14:textId="77777777" w:rsidR="00187F2C" w:rsidRPr="00187F2C" w:rsidRDefault="00187F2C" w:rsidP="00BC3057">
      <w:pPr>
        <w:numPr>
          <w:ilvl w:val="1"/>
          <w:numId w:val="29"/>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Differentiator</w:t>
      </w:r>
      <w:r w:rsidRPr="00187F2C">
        <w:rPr>
          <w:rFonts w:ascii="Times New Roman" w:eastAsia="Times New Roman" w:hAnsi="Times New Roman" w:cs="Times New Roman"/>
          <w:sz w:val="24"/>
          <w:szCs w:val="24"/>
        </w:rPr>
        <w:t>: Supports large-scale mesh networks with tens of thousands of devices.</w:t>
      </w:r>
    </w:p>
    <w:p w14:paraId="346AF408" w14:textId="77777777" w:rsidR="00187F2C" w:rsidRPr="00187F2C" w:rsidRDefault="00187F2C" w:rsidP="00BC3057">
      <w:pPr>
        <w:numPr>
          <w:ilvl w:val="1"/>
          <w:numId w:val="29"/>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Advantage</w:t>
      </w:r>
      <w:r w:rsidRPr="00187F2C">
        <w:rPr>
          <w:rFonts w:ascii="Times New Roman" w:eastAsia="Times New Roman" w:hAnsi="Times New Roman" w:cs="Times New Roman"/>
          <w:sz w:val="24"/>
          <w:szCs w:val="24"/>
        </w:rPr>
        <w:t>: Can be deployed across entire city grids, factories, or campuses without centralized bottlenecks.</w:t>
      </w:r>
    </w:p>
    <w:p w14:paraId="0620AE5A" w14:textId="77777777" w:rsidR="00187F2C" w:rsidRPr="00187F2C" w:rsidRDefault="00187F2C" w:rsidP="00BC3057">
      <w:pPr>
        <w:numPr>
          <w:ilvl w:val="0"/>
          <w:numId w:val="29"/>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Recurring SaaS Business Model with Hardware Lock-in</w:t>
      </w:r>
    </w:p>
    <w:p w14:paraId="2ECD6533" w14:textId="77777777" w:rsidR="00187F2C" w:rsidRPr="00187F2C" w:rsidRDefault="00187F2C" w:rsidP="00BC3057">
      <w:pPr>
        <w:numPr>
          <w:ilvl w:val="1"/>
          <w:numId w:val="29"/>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Differentiator</w:t>
      </w:r>
      <w:r w:rsidRPr="00187F2C">
        <w:rPr>
          <w:rFonts w:ascii="Times New Roman" w:eastAsia="Times New Roman" w:hAnsi="Times New Roman" w:cs="Times New Roman"/>
          <w:sz w:val="24"/>
          <w:szCs w:val="24"/>
        </w:rPr>
        <w:t>: Unlike hardware-first or cloud-only competitors, BleedIO blends recurring SaaS revenue with optional, margin-driven hardware bundles.</w:t>
      </w:r>
    </w:p>
    <w:p w14:paraId="18B01957" w14:textId="77777777" w:rsidR="00187F2C" w:rsidRPr="00187F2C" w:rsidRDefault="00187F2C" w:rsidP="00BC3057">
      <w:pPr>
        <w:numPr>
          <w:ilvl w:val="1"/>
          <w:numId w:val="29"/>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Advantage</w:t>
      </w:r>
      <w:r w:rsidRPr="00187F2C">
        <w:rPr>
          <w:rFonts w:ascii="Times New Roman" w:eastAsia="Times New Roman" w:hAnsi="Times New Roman" w:cs="Times New Roman"/>
          <w:sz w:val="24"/>
          <w:szCs w:val="24"/>
        </w:rPr>
        <w:t>: Predictable revenue, high retention (&gt;95%), and strong LTV/CAC economics (~25</w:t>
      </w:r>
      <w:proofErr w:type="gramStart"/>
      <w:r w:rsidRPr="00187F2C">
        <w:rPr>
          <w:rFonts w:ascii="Times New Roman" w:eastAsia="Times New Roman" w:hAnsi="Times New Roman" w:cs="Times New Roman"/>
          <w:sz w:val="24"/>
          <w:szCs w:val="24"/>
        </w:rPr>
        <w:t>x)BleedIO</w:t>
      </w:r>
      <w:proofErr w:type="gramEnd"/>
      <w:r w:rsidRPr="00187F2C">
        <w:rPr>
          <w:rFonts w:ascii="Times New Roman" w:eastAsia="Times New Roman" w:hAnsi="Times New Roman" w:cs="Times New Roman"/>
          <w:sz w:val="24"/>
          <w:szCs w:val="24"/>
        </w:rPr>
        <w:t xml:space="preserve"> Tech Pitch Deck….</w:t>
      </w:r>
    </w:p>
    <w:p w14:paraId="36C8E0D8" w14:textId="50BF9C14" w:rsidR="00187F2C" w:rsidRPr="00187F2C" w:rsidRDefault="00187F2C" w:rsidP="00187F2C">
      <w:pPr>
        <w:spacing w:after="0" w:line="240" w:lineRule="auto"/>
      </w:pPr>
    </w:p>
    <w:p w14:paraId="536687D3" w14:textId="77777777" w:rsidR="00187F2C" w:rsidRDefault="00187F2C" w:rsidP="00187F2C">
      <w:p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Summary Advantage</w:t>
      </w:r>
      <w:r w:rsidRPr="00187F2C">
        <w:rPr>
          <w:rFonts w:ascii="Times New Roman" w:eastAsia="Times New Roman" w:hAnsi="Times New Roman" w:cs="Times New Roman"/>
          <w:sz w:val="24"/>
          <w:szCs w:val="24"/>
        </w:rPr>
        <w:t>:</w:t>
      </w:r>
      <w:r w:rsidRPr="00187F2C">
        <w:rPr>
          <w:rFonts w:ascii="Times New Roman" w:eastAsia="Times New Roman" w:hAnsi="Times New Roman" w:cs="Times New Roman"/>
          <w:sz w:val="24"/>
          <w:szCs w:val="24"/>
        </w:rPr>
        <w:br/>
        <w:t xml:space="preserve">BleedIO is not just another IoT </w:t>
      </w:r>
      <w:proofErr w:type="gramStart"/>
      <w:r w:rsidRPr="00187F2C">
        <w:rPr>
          <w:rFonts w:ascii="Times New Roman" w:eastAsia="Times New Roman" w:hAnsi="Times New Roman" w:cs="Times New Roman"/>
          <w:sz w:val="24"/>
          <w:szCs w:val="24"/>
        </w:rPr>
        <w:t>platform—</w:t>
      </w:r>
      <w:proofErr w:type="gramEnd"/>
      <w:r w:rsidRPr="00187F2C">
        <w:rPr>
          <w:rFonts w:ascii="Times New Roman" w:eastAsia="Times New Roman" w:hAnsi="Times New Roman" w:cs="Times New Roman"/>
          <w:sz w:val="24"/>
          <w:szCs w:val="24"/>
        </w:rPr>
        <w:t xml:space="preserve">it's a </w:t>
      </w:r>
      <w:r w:rsidRPr="00187F2C">
        <w:rPr>
          <w:rFonts w:ascii="Times New Roman" w:eastAsia="Times New Roman" w:hAnsi="Times New Roman" w:cs="Times New Roman"/>
          <w:b/>
          <w:bCs/>
          <w:sz w:val="24"/>
          <w:szCs w:val="24"/>
        </w:rPr>
        <w:t>first-mover in decentralized BLE Mesh SaaS</w:t>
      </w:r>
      <w:r w:rsidRPr="00187F2C">
        <w:rPr>
          <w:rFonts w:ascii="Times New Roman" w:eastAsia="Times New Roman" w:hAnsi="Times New Roman" w:cs="Times New Roman"/>
          <w:sz w:val="24"/>
          <w:szCs w:val="24"/>
        </w:rPr>
        <w:t xml:space="preserve">, purpose-built for environments where traditional wireless fails. Its </w:t>
      </w:r>
      <w:r w:rsidRPr="00187F2C">
        <w:rPr>
          <w:rFonts w:ascii="Times New Roman" w:eastAsia="Times New Roman" w:hAnsi="Times New Roman" w:cs="Times New Roman"/>
          <w:b/>
          <w:bCs/>
          <w:sz w:val="24"/>
          <w:szCs w:val="24"/>
        </w:rPr>
        <w:t>edge-first, plug-and-play, hubless architecture</w:t>
      </w:r>
      <w:r w:rsidRPr="00187F2C">
        <w:rPr>
          <w:rFonts w:ascii="Times New Roman" w:eastAsia="Times New Roman" w:hAnsi="Times New Roman" w:cs="Times New Roman"/>
          <w:sz w:val="24"/>
          <w:szCs w:val="24"/>
        </w:rPr>
        <w:t>, combined with open hardware integration and enterprise-grade scalability, positions it to lead in smart infrastructure, defense, and industrial IoT.</w:t>
      </w:r>
    </w:p>
    <w:p w14:paraId="5FEC4C3E" w14:textId="77777777" w:rsidR="00187F2C" w:rsidRDefault="00187F2C" w:rsidP="00187F2C">
      <w:pPr>
        <w:spacing w:before="100" w:beforeAutospacing="1" w:after="100" w:afterAutospacing="1" w:line="240" w:lineRule="auto"/>
        <w:rPr>
          <w:rFonts w:ascii="Times New Roman" w:eastAsia="Times New Roman" w:hAnsi="Times New Roman" w:cs="Times New Roman"/>
          <w:sz w:val="24"/>
          <w:szCs w:val="24"/>
        </w:rPr>
      </w:pPr>
    </w:p>
    <w:p w14:paraId="58341FF5" w14:textId="77777777" w:rsidR="00187F2C" w:rsidRPr="00187F2C" w:rsidRDefault="00187F2C" w:rsidP="00187F2C">
      <w:pPr>
        <w:spacing w:before="100" w:beforeAutospacing="1" w:after="100" w:afterAutospacing="1" w:line="240" w:lineRule="auto"/>
        <w:outlineLvl w:val="1"/>
        <w:rPr>
          <w:rFonts w:ascii="Times New Roman" w:eastAsia="Times New Roman" w:hAnsi="Times New Roman" w:cs="Times New Roman"/>
          <w:b/>
          <w:bCs/>
          <w:sz w:val="36"/>
          <w:szCs w:val="36"/>
        </w:rPr>
      </w:pPr>
      <w:r w:rsidRPr="00187F2C">
        <w:rPr>
          <w:rFonts w:ascii="Times New Roman" w:eastAsia="Times New Roman" w:hAnsi="Times New Roman" w:cs="Times New Roman"/>
          <w:b/>
          <w:bCs/>
          <w:sz w:val="36"/>
          <w:szCs w:val="36"/>
        </w:rPr>
        <w:t>Supplier and Vendor Risks</w:t>
      </w:r>
    </w:p>
    <w:p w14:paraId="62BAE91F" w14:textId="77777777" w:rsidR="00187F2C" w:rsidRPr="00187F2C" w:rsidRDefault="00187F2C" w:rsidP="00187F2C">
      <w:pPr>
        <w:spacing w:before="100" w:beforeAutospacing="1" w:after="100" w:afterAutospacing="1" w:line="240" w:lineRule="auto"/>
        <w:outlineLvl w:val="2"/>
        <w:rPr>
          <w:rFonts w:ascii="Times New Roman" w:eastAsia="Times New Roman" w:hAnsi="Times New Roman" w:cs="Times New Roman"/>
          <w:b/>
          <w:bCs/>
          <w:sz w:val="27"/>
          <w:szCs w:val="27"/>
        </w:rPr>
      </w:pPr>
      <w:r w:rsidRPr="00187F2C">
        <w:rPr>
          <w:rFonts w:ascii="Times New Roman" w:eastAsia="Times New Roman" w:hAnsi="Times New Roman" w:cs="Times New Roman"/>
          <w:b/>
          <w:bCs/>
          <w:sz w:val="27"/>
          <w:szCs w:val="27"/>
        </w:rPr>
        <w:t>1. Hardware Supply Chain Dependency</w:t>
      </w:r>
    </w:p>
    <w:p w14:paraId="378E326A" w14:textId="77777777" w:rsidR="00187F2C" w:rsidRPr="00187F2C" w:rsidRDefault="00187F2C" w:rsidP="00BC3057">
      <w:pPr>
        <w:numPr>
          <w:ilvl w:val="0"/>
          <w:numId w:val="30"/>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lastRenderedPageBreak/>
        <w:t>Issue</w:t>
      </w:r>
      <w:r w:rsidRPr="00187F2C">
        <w:rPr>
          <w:rFonts w:ascii="Times New Roman" w:eastAsia="Times New Roman" w:hAnsi="Times New Roman" w:cs="Times New Roman"/>
          <w:sz w:val="24"/>
          <w:szCs w:val="24"/>
        </w:rPr>
        <w:t>: BleedIO is a SaaS-first company, but its netMESH platform requires BLE Mesh-compatible hardware to function (e.g., sensors, gateways, controllers).</w:t>
      </w:r>
    </w:p>
    <w:p w14:paraId="6530D26A" w14:textId="77777777" w:rsidR="00187F2C" w:rsidRPr="00187F2C" w:rsidRDefault="00187F2C" w:rsidP="00BC3057">
      <w:pPr>
        <w:numPr>
          <w:ilvl w:val="0"/>
          <w:numId w:val="30"/>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Vendor Risk</w:t>
      </w:r>
      <w:r w:rsidRPr="00187F2C">
        <w:rPr>
          <w:rFonts w:ascii="Times New Roman" w:eastAsia="Times New Roman" w:hAnsi="Times New Roman" w:cs="Times New Roman"/>
          <w:sz w:val="24"/>
          <w:szCs w:val="24"/>
        </w:rPr>
        <w:t>: Delays or quality issues from third-party hardware OEMs (such as Prox SG) could disrupt product delivery timelines or impair pilot deployments.</w:t>
      </w:r>
    </w:p>
    <w:p w14:paraId="1D051868" w14:textId="6CEACC08" w:rsidR="00187F2C" w:rsidRPr="00187F2C" w:rsidRDefault="00187F2C" w:rsidP="00BC3057">
      <w:pPr>
        <w:numPr>
          <w:ilvl w:val="0"/>
          <w:numId w:val="30"/>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Impact</w:t>
      </w:r>
      <w:r w:rsidRPr="00187F2C">
        <w:rPr>
          <w:rFonts w:ascii="Times New Roman" w:eastAsia="Times New Roman" w:hAnsi="Times New Roman" w:cs="Times New Roman"/>
          <w:sz w:val="24"/>
          <w:szCs w:val="24"/>
        </w:rPr>
        <w:t>: Revenue delays, failed pilot conversions, or damage to brand credibility</w:t>
      </w:r>
      <w:r w:rsidR="00575C87">
        <w:rPr>
          <w:rFonts w:ascii="Times New Roman" w:eastAsia="Times New Roman" w:hAnsi="Times New Roman" w:cs="Times New Roman"/>
          <w:sz w:val="24"/>
          <w:szCs w:val="24"/>
        </w:rPr>
        <w:t xml:space="preserve">. </w:t>
      </w:r>
      <w:proofErr w:type="spellStart"/>
      <w:r w:rsidRPr="00187F2C">
        <w:rPr>
          <w:rFonts w:ascii="Times New Roman" w:eastAsia="Times New Roman" w:hAnsi="Times New Roman" w:cs="Times New Roman"/>
          <w:sz w:val="24"/>
          <w:szCs w:val="24"/>
        </w:rPr>
        <w:t>BleedIO_Tech_Financial</w:t>
      </w:r>
      <w:proofErr w:type="spellEnd"/>
      <w:r w:rsidRPr="00187F2C">
        <w:rPr>
          <w:rFonts w:ascii="Times New Roman" w:eastAsia="Times New Roman" w:hAnsi="Times New Roman" w:cs="Times New Roman"/>
          <w:sz w:val="24"/>
          <w:szCs w:val="24"/>
        </w:rPr>
        <w:t>_…</w:t>
      </w:r>
      <w:proofErr w:type="spellStart"/>
      <w:r w:rsidRPr="00187F2C">
        <w:rPr>
          <w:rFonts w:ascii="Times New Roman" w:eastAsia="Times New Roman" w:hAnsi="Times New Roman" w:cs="Times New Roman"/>
          <w:sz w:val="24"/>
          <w:szCs w:val="24"/>
        </w:rPr>
        <w:t>BleedIO_ProxSG_Distribu</w:t>
      </w:r>
      <w:proofErr w:type="spellEnd"/>
      <w:r w:rsidRPr="00187F2C">
        <w:rPr>
          <w:rFonts w:ascii="Times New Roman" w:eastAsia="Times New Roman" w:hAnsi="Times New Roman" w:cs="Times New Roman"/>
          <w:sz w:val="24"/>
          <w:szCs w:val="24"/>
        </w:rPr>
        <w:t>….</w:t>
      </w:r>
    </w:p>
    <w:p w14:paraId="678616D6" w14:textId="7C916147" w:rsidR="00187F2C" w:rsidRPr="00187F2C" w:rsidRDefault="00187F2C" w:rsidP="00187F2C">
      <w:pPr>
        <w:spacing w:after="0" w:line="240" w:lineRule="auto"/>
      </w:pPr>
    </w:p>
    <w:p w14:paraId="1E26ED68" w14:textId="77777777" w:rsidR="00187F2C" w:rsidRPr="00187F2C" w:rsidRDefault="00187F2C" w:rsidP="00187F2C">
      <w:pPr>
        <w:spacing w:before="100" w:beforeAutospacing="1" w:after="100" w:afterAutospacing="1" w:line="240" w:lineRule="auto"/>
        <w:outlineLvl w:val="2"/>
        <w:rPr>
          <w:rFonts w:ascii="Times New Roman" w:eastAsia="Times New Roman" w:hAnsi="Times New Roman" w:cs="Times New Roman"/>
          <w:b/>
          <w:bCs/>
          <w:sz w:val="27"/>
          <w:szCs w:val="27"/>
        </w:rPr>
      </w:pPr>
      <w:r w:rsidRPr="00187F2C">
        <w:rPr>
          <w:rFonts w:ascii="Times New Roman" w:eastAsia="Times New Roman" w:hAnsi="Times New Roman" w:cs="Times New Roman"/>
          <w:b/>
          <w:bCs/>
          <w:sz w:val="27"/>
          <w:szCs w:val="27"/>
        </w:rPr>
        <w:t>2. Single-Partner Dependency (Prox SG)</w:t>
      </w:r>
    </w:p>
    <w:p w14:paraId="566E6434" w14:textId="77777777" w:rsidR="00187F2C" w:rsidRPr="00187F2C" w:rsidRDefault="00187F2C" w:rsidP="00BC3057">
      <w:pPr>
        <w:numPr>
          <w:ilvl w:val="0"/>
          <w:numId w:val="31"/>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Issue</w:t>
      </w:r>
      <w:r w:rsidRPr="00187F2C">
        <w:rPr>
          <w:rFonts w:ascii="Times New Roman" w:eastAsia="Times New Roman" w:hAnsi="Times New Roman" w:cs="Times New Roman"/>
          <w:sz w:val="24"/>
          <w:szCs w:val="24"/>
        </w:rPr>
        <w:t xml:space="preserve">: BleedIO has granted </w:t>
      </w:r>
      <w:r w:rsidRPr="00187F2C">
        <w:rPr>
          <w:rFonts w:ascii="Times New Roman" w:eastAsia="Times New Roman" w:hAnsi="Times New Roman" w:cs="Times New Roman"/>
          <w:b/>
          <w:bCs/>
          <w:sz w:val="24"/>
          <w:szCs w:val="24"/>
        </w:rPr>
        <w:t>exclusive distribution rights</w:t>
      </w:r>
      <w:r w:rsidRPr="00187F2C">
        <w:rPr>
          <w:rFonts w:ascii="Times New Roman" w:eastAsia="Times New Roman" w:hAnsi="Times New Roman" w:cs="Times New Roman"/>
          <w:sz w:val="24"/>
          <w:szCs w:val="24"/>
        </w:rPr>
        <w:t xml:space="preserve"> to Prox SG for its locMESH platform in Asia and relies on them for BLE-compatible hardware in the U.S.</w:t>
      </w:r>
    </w:p>
    <w:p w14:paraId="64070C49" w14:textId="77777777" w:rsidR="00187F2C" w:rsidRPr="00187F2C" w:rsidRDefault="00187F2C" w:rsidP="00BC3057">
      <w:pPr>
        <w:numPr>
          <w:ilvl w:val="0"/>
          <w:numId w:val="31"/>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Vendor Risk</w:t>
      </w:r>
      <w:r w:rsidRPr="00187F2C">
        <w:rPr>
          <w:rFonts w:ascii="Times New Roman" w:eastAsia="Times New Roman" w:hAnsi="Times New Roman" w:cs="Times New Roman"/>
          <w:sz w:val="24"/>
          <w:szCs w:val="24"/>
        </w:rPr>
        <w:t>: Overreliance on a single manufacturer for both hardware supply and product co-development introduces concentration risk.</w:t>
      </w:r>
    </w:p>
    <w:p w14:paraId="7D6F2DD9" w14:textId="77777777" w:rsidR="00187F2C" w:rsidRPr="00187F2C" w:rsidRDefault="00187F2C" w:rsidP="00BC3057">
      <w:pPr>
        <w:numPr>
          <w:ilvl w:val="0"/>
          <w:numId w:val="31"/>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Impact</w:t>
      </w:r>
      <w:r w:rsidRPr="00187F2C">
        <w:rPr>
          <w:rFonts w:ascii="Times New Roman" w:eastAsia="Times New Roman" w:hAnsi="Times New Roman" w:cs="Times New Roman"/>
          <w:sz w:val="24"/>
          <w:szCs w:val="24"/>
        </w:rPr>
        <w:t xml:space="preserve">: If Prox SG fails to deliver or terminates the partnership, BleedIO may face delays or need to </w:t>
      </w:r>
      <w:proofErr w:type="gramStart"/>
      <w:r w:rsidRPr="00187F2C">
        <w:rPr>
          <w:rFonts w:ascii="Times New Roman" w:eastAsia="Times New Roman" w:hAnsi="Times New Roman" w:cs="Times New Roman"/>
          <w:sz w:val="24"/>
          <w:szCs w:val="24"/>
        </w:rPr>
        <w:t>quickly</w:t>
      </w:r>
      <w:proofErr w:type="gramEnd"/>
      <w:r w:rsidRPr="00187F2C">
        <w:rPr>
          <w:rFonts w:ascii="Times New Roman" w:eastAsia="Times New Roman" w:hAnsi="Times New Roman" w:cs="Times New Roman"/>
          <w:sz w:val="24"/>
          <w:szCs w:val="24"/>
        </w:rPr>
        <w:t xml:space="preserve"> onboard and validate new suppliers.</w:t>
      </w:r>
    </w:p>
    <w:p w14:paraId="2D3EDC2A" w14:textId="357F2B46" w:rsidR="00187F2C" w:rsidRPr="00187F2C" w:rsidRDefault="00187F2C" w:rsidP="00187F2C">
      <w:pPr>
        <w:spacing w:after="0" w:line="240" w:lineRule="auto"/>
      </w:pPr>
    </w:p>
    <w:p w14:paraId="5F90F453" w14:textId="77777777" w:rsidR="00187F2C" w:rsidRPr="00187F2C" w:rsidRDefault="00187F2C" w:rsidP="00187F2C">
      <w:pPr>
        <w:spacing w:before="100" w:beforeAutospacing="1" w:after="100" w:afterAutospacing="1" w:line="240" w:lineRule="auto"/>
        <w:outlineLvl w:val="2"/>
        <w:rPr>
          <w:rFonts w:ascii="Times New Roman" w:eastAsia="Times New Roman" w:hAnsi="Times New Roman" w:cs="Times New Roman"/>
          <w:b/>
          <w:bCs/>
          <w:sz w:val="27"/>
          <w:szCs w:val="27"/>
          <w:lang w:val="ru-RU"/>
        </w:rPr>
      </w:pPr>
      <w:r w:rsidRPr="00187F2C">
        <w:rPr>
          <w:rFonts w:ascii="Times New Roman" w:eastAsia="Times New Roman" w:hAnsi="Times New Roman" w:cs="Times New Roman"/>
          <w:b/>
          <w:bCs/>
          <w:sz w:val="27"/>
          <w:szCs w:val="27"/>
          <w:lang w:val="ru-RU"/>
        </w:rPr>
        <w:t>3. Intellectual Property and Integration Support</w:t>
      </w:r>
    </w:p>
    <w:p w14:paraId="56F9EF6A" w14:textId="77777777" w:rsidR="00187F2C" w:rsidRPr="00187F2C" w:rsidRDefault="00187F2C" w:rsidP="00BC3057">
      <w:pPr>
        <w:numPr>
          <w:ilvl w:val="0"/>
          <w:numId w:val="32"/>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Issue</w:t>
      </w:r>
      <w:r w:rsidRPr="00187F2C">
        <w:rPr>
          <w:rFonts w:ascii="Times New Roman" w:eastAsia="Times New Roman" w:hAnsi="Times New Roman" w:cs="Times New Roman"/>
          <w:sz w:val="24"/>
          <w:szCs w:val="24"/>
        </w:rPr>
        <w:t>: Vendor-supplied firmware or hardware may not align perfectly with BleedIO’s software architecture, especially in co-development efforts like locMESH.</w:t>
      </w:r>
    </w:p>
    <w:p w14:paraId="4D62987D" w14:textId="77777777" w:rsidR="00187F2C" w:rsidRPr="00187F2C" w:rsidRDefault="00187F2C" w:rsidP="00BC3057">
      <w:pPr>
        <w:numPr>
          <w:ilvl w:val="0"/>
          <w:numId w:val="32"/>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Vendor Risk</w:t>
      </w:r>
      <w:r w:rsidRPr="00187F2C">
        <w:rPr>
          <w:rFonts w:ascii="Times New Roman" w:eastAsia="Times New Roman" w:hAnsi="Times New Roman" w:cs="Times New Roman"/>
          <w:sz w:val="24"/>
          <w:szCs w:val="24"/>
        </w:rPr>
        <w:t>: Misalignment in tech stacks or lack of support from suppliers could lead to integration challenges or inconsistent product performance.</w:t>
      </w:r>
    </w:p>
    <w:p w14:paraId="5A80CB3A" w14:textId="77777777" w:rsidR="00187F2C" w:rsidRPr="00187F2C" w:rsidRDefault="00187F2C" w:rsidP="00BC3057">
      <w:pPr>
        <w:numPr>
          <w:ilvl w:val="0"/>
          <w:numId w:val="32"/>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Impact</w:t>
      </w:r>
      <w:r w:rsidRPr="00187F2C">
        <w:rPr>
          <w:rFonts w:ascii="Times New Roman" w:eastAsia="Times New Roman" w:hAnsi="Times New Roman" w:cs="Times New Roman"/>
          <w:sz w:val="24"/>
          <w:szCs w:val="24"/>
        </w:rPr>
        <w:t>: Additional engineering effort, PoC failures, or performance gaps.</w:t>
      </w:r>
    </w:p>
    <w:p w14:paraId="1A01456B" w14:textId="6C7AB933" w:rsidR="00187F2C" w:rsidRPr="00187F2C" w:rsidRDefault="00187F2C" w:rsidP="00187F2C">
      <w:pPr>
        <w:spacing w:after="0" w:line="240" w:lineRule="auto"/>
      </w:pPr>
    </w:p>
    <w:p w14:paraId="3DD0C914" w14:textId="77777777" w:rsidR="00187F2C" w:rsidRPr="00187F2C" w:rsidRDefault="00187F2C" w:rsidP="00187F2C">
      <w:pPr>
        <w:spacing w:before="100" w:beforeAutospacing="1" w:after="100" w:afterAutospacing="1" w:line="240" w:lineRule="auto"/>
        <w:outlineLvl w:val="2"/>
        <w:rPr>
          <w:rFonts w:ascii="Times New Roman" w:eastAsia="Times New Roman" w:hAnsi="Times New Roman" w:cs="Times New Roman"/>
          <w:b/>
          <w:bCs/>
          <w:sz w:val="27"/>
          <w:szCs w:val="27"/>
        </w:rPr>
      </w:pPr>
      <w:r w:rsidRPr="00187F2C">
        <w:rPr>
          <w:rFonts w:ascii="Times New Roman" w:eastAsia="Times New Roman" w:hAnsi="Times New Roman" w:cs="Times New Roman"/>
          <w:b/>
          <w:bCs/>
          <w:sz w:val="27"/>
          <w:szCs w:val="27"/>
        </w:rPr>
        <w:t>4. Pricing Volatility and Lead Time Uncertainty</w:t>
      </w:r>
    </w:p>
    <w:p w14:paraId="0DBEC861" w14:textId="77777777" w:rsidR="00187F2C" w:rsidRPr="00187F2C" w:rsidRDefault="00187F2C" w:rsidP="00BC3057">
      <w:pPr>
        <w:numPr>
          <w:ilvl w:val="0"/>
          <w:numId w:val="33"/>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Issue</w:t>
      </w:r>
      <w:r w:rsidRPr="00187F2C">
        <w:rPr>
          <w:rFonts w:ascii="Times New Roman" w:eastAsia="Times New Roman" w:hAnsi="Times New Roman" w:cs="Times New Roman"/>
          <w:sz w:val="24"/>
          <w:szCs w:val="24"/>
        </w:rPr>
        <w:t>: Global hardware components (BLE chips, sensors) are subject to price fluctuations and long lead times.</w:t>
      </w:r>
    </w:p>
    <w:p w14:paraId="6B19E8FC" w14:textId="77777777" w:rsidR="00187F2C" w:rsidRPr="00187F2C" w:rsidRDefault="00187F2C" w:rsidP="00BC3057">
      <w:pPr>
        <w:numPr>
          <w:ilvl w:val="0"/>
          <w:numId w:val="33"/>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Vendor Risk</w:t>
      </w:r>
      <w:r w:rsidRPr="00187F2C">
        <w:rPr>
          <w:rFonts w:ascii="Times New Roman" w:eastAsia="Times New Roman" w:hAnsi="Times New Roman" w:cs="Times New Roman"/>
          <w:sz w:val="24"/>
          <w:szCs w:val="24"/>
        </w:rPr>
        <w:t>: Suppliers may change pricing or fail to meet delivery timelines due to demand surges or component shortages.</w:t>
      </w:r>
    </w:p>
    <w:p w14:paraId="5C0BEAC8" w14:textId="77777777" w:rsidR="00187F2C" w:rsidRPr="00187F2C" w:rsidRDefault="00187F2C" w:rsidP="00BC3057">
      <w:pPr>
        <w:numPr>
          <w:ilvl w:val="0"/>
          <w:numId w:val="33"/>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Impact</w:t>
      </w:r>
      <w:r w:rsidRPr="00187F2C">
        <w:rPr>
          <w:rFonts w:ascii="Times New Roman" w:eastAsia="Times New Roman" w:hAnsi="Times New Roman" w:cs="Times New Roman"/>
          <w:sz w:val="24"/>
          <w:szCs w:val="24"/>
        </w:rPr>
        <w:t>: Cost overruns, revenue delays, or customer churn due to unfulfilled orders.</w:t>
      </w:r>
    </w:p>
    <w:p w14:paraId="503ACF66" w14:textId="6D4FCBA1" w:rsidR="00187F2C" w:rsidRPr="00187F2C" w:rsidRDefault="00187F2C" w:rsidP="00187F2C">
      <w:pPr>
        <w:spacing w:after="0" w:line="240" w:lineRule="auto"/>
      </w:pPr>
    </w:p>
    <w:p w14:paraId="7B336699" w14:textId="77777777" w:rsidR="00187F2C" w:rsidRPr="00187F2C" w:rsidRDefault="00187F2C" w:rsidP="00187F2C">
      <w:pPr>
        <w:spacing w:before="100" w:beforeAutospacing="1" w:after="100" w:afterAutospacing="1" w:line="240" w:lineRule="auto"/>
        <w:outlineLvl w:val="2"/>
        <w:rPr>
          <w:rFonts w:ascii="Times New Roman" w:eastAsia="Times New Roman" w:hAnsi="Times New Roman" w:cs="Times New Roman"/>
          <w:b/>
          <w:bCs/>
          <w:sz w:val="27"/>
          <w:szCs w:val="27"/>
        </w:rPr>
      </w:pPr>
      <w:r w:rsidRPr="00187F2C">
        <w:rPr>
          <w:rFonts w:ascii="Times New Roman" w:eastAsia="Times New Roman" w:hAnsi="Times New Roman" w:cs="Times New Roman"/>
          <w:b/>
          <w:bCs/>
          <w:sz w:val="27"/>
          <w:szCs w:val="27"/>
        </w:rPr>
        <w:t>5. Limited Leverage as an Early-Stage Buyer</w:t>
      </w:r>
    </w:p>
    <w:p w14:paraId="7DF40705" w14:textId="77777777" w:rsidR="00187F2C" w:rsidRPr="00187F2C" w:rsidRDefault="00187F2C" w:rsidP="00BC3057">
      <w:pPr>
        <w:numPr>
          <w:ilvl w:val="0"/>
          <w:numId w:val="34"/>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Issue</w:t>
      </w:r>
      <w:r w:rsidRPr="00187F2C">
        <w:rPr>
          <w:rFonts w:ascii="Times New Roman" w:eastAsia="Times New Roman" w:hAnsi="Times New Roman" w:cs="Times New Roman"/>
          <w:sz w:val="24"/>
          <w:szCs w:val="24"/>
        </w:rPr>
        <w:t>: As a young startup with low purchase volumes, BleedIO may lack bargaining power with larger vendors.</w:t>
      </w:r>
    </w:p>
    <w:p w14:paraId="15BE4C5F" w14:textId="77777777" w:rsidR="00187F2C" w:rsidRPr="00187F2C" w:rsidRDefault="00187F2C" w:rsidP="00BC3057">
      <w:pPr>
        <w:numPr>
          <w:ilvl w:val="0"/>
          <w:numId w:val="34"/>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Vendor Risk</w:t>
      </w:r>
      <w:r w:rsidRPr="00187F2C">
        <w:rPr>
          <w:rFonts w:ascii="Times New Roman" w:eastAsia="Times New Roman" w:hAnsi="Times New Roman" w:cs="Times New Roman"/>
          <w:sz w:val="24"/>
          <w:szCs w:val="24"/>
        </w:rPr>
        <w:t>: Vendors may deprioritize BleedIO’s orders in favor of higher-volume clients.</w:t>
      </w:r>
    </w:p>
    <w:p w14:paraId="40848E3C" w14:textId="77777777" w:rsidR="00187F2C" w:rsidRPr="00187F2C" w:rsidRDefault="00187F2C" w:rsidP="00BC3057">
      <w:pPr>
        <w:numPr>
          <w:ilvl w:val="0"/>
          <w:numId w:val="34"/>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Impact</w:t>
      </w:r>
      <w:r w:rsidRPr="00187F2C">
        <w:rPr>
          <w:rFonts w:ascii="Times New Roman" w:eastAsia="Times New Roman" w:hAnsi="Times New Roman" w:cs="Times New Roman"/>
          <w:sz w:val="24"/>
          <w:szCs w:val="24"/>
        </w:rPr>
        <w:t>: Lower service quality, reduced customization support, or loss of exclusivity.</w:t>
      </w:r>
    </w:p>
    <w:p w14:paraId="385176B4" w14:textId="4A16A51C" w:rsidR="00187F2C" w:rsidRPr="00187F2C" w:rsidRDefault="00187F2C" w:rsidP="00187F2C">
      <w:pPr>
        <w:spacing w:after="0" w:line="240" w:lineRule="auto"/>
      </w:pPr>
    </w:p>
    <w:p w14:paraId="2843A83D" w14:textId="77777777" w:rsidR="00187F2C" w:rsidRPr="00187F2C" w:rsidRDefault="00187F2C" w:rsidP="00187F2C">
      <w:pPr>
        <w:spacing w:before="100" w:beforeAutospacing="1" w:after="100" w:afterAutospacing="1" w:line="240" w:lineRule="auto"/>
        <w:outlineLvl w:val="2"/>
        <w:rPr>
          <w:rFonts w:ascii="Times New Roman" w:eastAsia="Times New Roman" w:hAnsi="Times New Roman" w:cs="Times New Roman"/>
          <w:b/>
          <w:bCs/>
          <w:sz w:val="27"/>
          <w:szCs w:val="27"/>
          <w:lang w:val="ru-RU"/>
        </w:rPr>
      </w:pPr>
      <w:r w:rsidRPr="00187F2C">
        <w:rPr>
          <w:rFonts w:ascii="Times New Roman" w:eastAsia="Times New Roman" w:hAnsi="Times New Roman" w:cs="Times New Roman"/>
          <w:b/>
          <w:bCs/>
          <w:sz w:val="27"/>
          <w:szCs w:val="27"/>
          <w:lang w:val="ru-RU"/>
        </w:rPr>
        <w:t>6. Regulatory and Export Restrictions</w:t>
      </w:r>
    </w:p>
    <w:p w14:paraId="469A05A0" w14:textId="77777777" w:rsidR="00187F2C" w:rsidRPr="00187F2C" w:rsidRDefault="00187F2C" w:rsidP="00BC3057">
      <w:pPr>
        <w:numPr>
          <w:ilvl w:val="0"/>
          <w:numId w:val="35"/>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lastRenderedPageBreak/>
        <w:t>Issue</w:t>
      </w:r>
      <w:r w:rsidRPr="00187F2C">
        <w:rPr>
          <w:rFonts w:ascii="Times New Roman" w:eastAsia="Times New Roman" w:hAnsi="Times New Roman" w:cs="Times New Roman"/>
          <w:sz w:val="24"/>
          <w:szCs w:val="24"/>
        </w:rPr>
        <w:t>: BLE-enabled hardware components sourced from overseas (especially from Asia) may face import restrictions or require FCC/CE certifications.</w:t>
      </w:r>
    </w:p>
    <w:p w14:paraId="1DD6A052" w14:textId="77777777" w:rsidR="00187F2C" w:rsidRPr="00187F2C" w:rsidRDefault="00187F2C" w:rsidP="00BC3057">
      <w:pPr>
        <w:numPr>
          <w:ilvl w:val="0"/>
          <w:numId w:val="35"/>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Vendor Risk</w:t>
      </w:r>
      <w:r w:rsidRPr="00187F2C">
        <w:rPr>
          <w:rFonts w:ascii="Times New Roman" w:eastAsia="Times New Roman" w:hAnsi="Times New Roman" w:cs="Times New Roman"/>
          <w:sz w:val="24"/>
          <w:szCs w:val="24"/>
        </w:rPr>
        <w:t>: Suppliers may not meet required U.S. compliance standards for public sector or healthcare deployments.</w:t>
      </w:r>
    </w:p>
    <w:p w14:paraId="4DD1316C" w14:textId="77777777" w:rsidR="00187F2C" w:rsidRPr="00187F2C" w:rsidRDefault="00187F2C" w:rsidP="00BC3057">
      <w:pPr>
        <w:numPr>
          <w:ilvl w:val="0"/>
          <w:numId w:val="35"/>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Impact</w:t>
      </w:r>
      <w:r w:rsidRPr="00187F2C">
        <w:rPr>
          <w:rFonts w:ascii="Times New Roman" w:eastAsia="Times New Roman" w:hAnsi="Times New Roman" w:cs="Times New Roman"/>
          <w:sz w:val="24"/>
          <w:szCs w:val="24"/>
        </w:rPr>
        <w:t>: Legal or operational delays; increased compliance costs.</w:t>
      </w:r>
    </w:p>
    <w:p w14:paraId="6D61C895" w14:textId="00B8DA4D" w:rsidR="00187F2C" w:rsidRPr="00187F2C" w:rsidRDefault="00187F2C" w:rsidP="00187F2C">
      <w:pPr>
        <w:spacing w:after="0" w:line="240" w:lineRule="auto"/>
      </w:pPr>
    </w:p>
    <w:p w14:paraId="5B58FFDA" w14:textId="77777777" w:rsidR="00187F2C" w:rsidRPr="00187F2C" w:rsidRDefault="00187F2C" w:rsidP="00187F2C">
      <w:pPr>
        <w:spacing w:before="100" w:beforeAutospacing="1" w:after="100" w:afterAutospacing="1" w:line="240" w:lineRule="auto"/>
        <w:outlineLvl w:val="2"/>
        <w:rPr>
          <w:rFonts w:ascii="Times New Roman" w:eastAsia="Times New Roman" w:hAnsi="Times New Roman" w:cs="Times New Roman"/>
          <w:b/>
          <w:bCs/>
          <w:sz w:val="27"/>
          <w:szCs w:val="27"/>
        </w:rPr>
      </w:pPr>
      <w:r w:rsidRPr="00187F2C">
        <w:rPr>
          <w:rFonts w:ascii="Times New Roman" w:eastAsia="Times New Roman" w:hAnsi="Times New Roman" w:cs="Times New Roman"/>
          <w:b/>
          <w:bCs/>
          <w:sz w:val="27"/>
          <w:szCs w:val="27"/>
        </w:rPr>
        <w:t>Mitigation Strategies (In Progress or Advised)</w:t>
      </w:r>
    </w:p>
    <w:p w14:paraId="005C34A0" w14:textId="06A240F3" w:rsidR="00187F2C" w:rsidRPr="00187F2C" w:rsidRDefault="00187F2C" w:rsidP="00BC3057">
      <w:pPr>
        <w:numPr>
          <w:ilvl w:val="0"/>
          <w:numId w:val="36"/>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 xml:space="preserve">Maintain multiple OEM relationships beyond Prox SG (e.g., Dusun, </w:t>
      </w:r>
      <w:proofErr w:type="spellStart"/>
      <w:r w:rsidRPr="00187F2C">
        <w:rPr>
          <w:rFonts w:ascii="Times New Roman" w:eastAsia="Times New Roman" w:hAnsi="Times New Roman" w:cs="Times New Roman"/>
          <w:sz w:val="24"/>
          <w:szCs w:val="24"/>
        </w:rPr>
        <w:t>MOKOSmart</w:t>
      </w:r>
      <w:proofErr w:type="spellEnd"/>
      <w:r w:rsidRPr="00187F2C">
        <w:rPr>
          <w:rFonts w:ascii="Times New Roman" w:eastAsia="Times New Roman" w:hAnsi="Times New Roman" w:cs="Times New Roman"/>
          <w:sz w:val="24"/>
          <w:szCs w:val="24"/>
        </w:rPr>
        <w:t>)</w:t>
      </w:r>
      <w:r w:rsidR="00575C87">
        <w:rPr>
          <w:rFonts w:ascii="Times New Roman" w:eastAsia="Times New Roman" w:hAnsi="Times New Roman" w:cs="Times New Roman"/>
          <w:sz w:val="24"/>
          <w:szCs w:val="24"/>
        </w:rPr>
        <w:t xml:space="preserve"> </w:t>
      </w:r>
      <w:proofErr w:type="spellStart"/>
      <w:r w:rsidRPr="00187F2C">
        <w:rPr>
          <w:rFonts w:ascii="Times New Roman" w:eastAsia="Times New Roman" w:hAnsi="Times New Roman" w:cs="Times New Roman"/>
          <w:sz w:val="24"/>
          <w:szCs w:val="24"/>
        </w:rPr>
        <w:t>BleedIO_Competitive_Ana</w:t>
      </w:r>
      <w:proofErr w:type="spellEnd"/>
      <w:r w:rsidRPr="00187F2C">
        <w:rPr>
          <w:rFonts w:ascii="Times New Roman" w:eastAsia="Times New Roman" w:hAnsi="Times New Roman" w:cs="Times New Roman"/>
          <w:sz w:val="24"/>
          <w:szCs w:val="24"/>
        </w:rPr>
        <w:t>…</w:t>
      </w:r>
    </w:p>
    <w:p w14:paraId="6C5B9D36" w14:textId="77777777" w:rsidR="00187F2C" w:rsidRPr="00187F2C" w:rsidRDefault="00187F2C" w:rsidP="00BC3057">
      <w:pPr>
        <w:numPr>
          <w:ilvl w:val="0"/>
          <w:numId w:val="36"/>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Focus on “hardware-agnostic” platform design to reduce lock-in</w:t>
      </w:r>
    </w:p>
    <w:p w14:paraId="11AB1E94" w14:textId="77777777" w:rsidR="00187F2C" w:rsidRPr="00187F2C" w:rsidRDefault="00187F2C" w:rsidP="00BC3057">
      <w:pPr>
        <w:numPr>
          <w:ilvl w:val="0"/>
          <w:numId w:val="36"/>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Negotiate clear SLAs and contingency terms in supply agreements</w:t>
      </w:r>
    </w:p>
    <w:p w14:paraId="6CC0BC4D" w14:textId="77777777" w:rsidR="00187F2C" w:rsidRPr="00187F2C" w:rsidRDefault="00187F2C" w:rsidP="00BC3057">
      <w:pPr>
        <w:numPr>
          <w:ilvl w:val="0"/>
          <w:numId w:val="36"/>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Prioritize compliance-ready components from trusted vendors</w:t>
      </w:r>
    </w:p>
    <w:p w14:paraId="3904BA14" w14:textId="77777777" w:rsidR="00187F2C" w:rsidRPr="00187F2C" w:rsidRDefault="00187F2C" w:rsidP="00BC3057">
      <w:pPr>
        <w:numPr>
          <w:ilvl w:val="0"/>
          <w:numId w:val="36"/>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Build small inventory buffers for critical pilot deployments</w:t>
      </w:r>
    </w:p>
    <w:p w14:paraId="3906C912" w14:textId="77777777" w:rsidR="00187F2C" w:rsidRPr="00187F2C" w:rsidRDefault="00187F2C" w:rsidP="00187F2C">
      <w:pPr>
        <w:spacing w:before="100" w:beforeAutospacing="1" w:after="100" w:afterAutospacing="1" w:line="240" w:lineRule="auto"/>
        <w:rPr>
          <w:rFonts w:ascii="Times New Roman" w:eastAsia="Times New Roman" w:hAnsi="Times New Roman" w:cs="Times New Roman"/>
          <w:sz w:val="24"/>
          <w:szCs w:val="24"/>
        </w:rPr>
      </w:pPr>
    </w:p>
    <w:p w14:paraId="39C3319A" w14:textId="77777777" w:rsidR="002556F9" w:rsidRDefault="002556F9">
      <w:pPr>
        <w:rPr>
          <w:rFonts w:ascii="Arial" w:eastAsia="Arial" w:hAnsi="Arial" w:cs="Arial"/>
          <w:sz w:val="2"/>
          <w:szCs w:val="2"/>
        </w:rPr>
      </w:pPr>
    </w:p>
    <w:p w14:paraId="1695894B" w14:textId="77777777" w:rsidR="00187F2C" w:rsidRPr="00187F2C" w:rsidRDefault="00187F2C" w:rsidP="00187F2C">
      <w:pPr>
        <w:spacing w:before="100" w:beforeAutospacing="1" w:after="100" w:afterAutospacing="1" w:line="240" w:lineRule="auto"/>
        <w:outlineLvl w:val="1"/>
        <w:rPr>
          <w:rFonts w:ascii="Times New Roman" w:eastAsia="Times New Roman" w:hAnsi="Times New Roman" w:cs="Times New Roman"/>
          <w:b/>
          <w:bCs/>
          <w:sz w:val="36"/>
          <w:szCs w:val="36"/>
        </w:rPr>
      </w:pPr>
      <w:r w:rsidRPr="00187F2C">
        <w:rPr>
          <w:rFonts w:ascii="Times New Roman" w:eastAsia="Times New Roman" w:hAnsi="Times New Roman" w:cs="Times New Roman"/>
          <w:b/>
          <w:bCs/>
          <w:sz w:val="36"/>
          <w:szCs w:val="36"/>
        </w:rPr>
        <w:t>Intellectual Property</w:t>
      </w:r>
    </w:p>
    <w:p w14:paraId="01C0AFA8" w14:textId="77777777" w:rsidR="00187F2C" w:rsidRPr="00187F2C" w:rsidRDefault="00187F2C" w:rsidP="00187F2C">
      <w:pPr>
        <w:spacing w:before="100" w:beforeAutospacing="1" w:after="100" w:afterAutospacing="1" w:line="240" w:lineRule="auto"/>
        <w:outlineLvl w:val="2"/>
        <w:rPr>
          <w:rFonts w:ascii="Times New Roman" w:eastAsia="Times New Roman" w:hAnsi="Times New Roman" w:cs="Times New Roman"/>
          <w:b/>
          <w:bCs/>
          <w:sz w:val="27"/>
          <w:szCs w:val="27"/>
        </w:rPr>
      </w:pPr>
      <w:r w:rsidRPr="00187F2C">
        <w:rPr>
          <w:rFonts w:ascii="Times New Roman" w:eastAsia="Times New Roman" w:hAnsi="Times New Roman" w:cs="Times New Roman"/>
          <w:b/>
          <w:bCs/>
          <w:sz w:val="27"/>
          <w:szCs w:val="27"/>
        </w:rPr>
        <w:t>Overview</w:t>
      </w:r>
    </w:p>
    <w:p w14:paraId="581F765A" w14:textId="77777777" w:rsidR="00187F2C" w:rsidRPr="00187F2C" w:rsidRDefault="00187F2C" w:rsidP="00187F2C">
      <w:p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 xml:space="preserve">BleedIO Tech’s intellectual property strategy is centered on protecting its core innovation: a decentralized, edge-based SaaS platform (netMESH™) built on Bluetooth Mesh (BLE) technology. The IP portfolio underpins the company’s competitive </w:t>
      </w:r>
      <w:proofErr w:type="gramStart"/>
      <w:r w:rsidRPr="00187F2C">
        <w:rPr>
          <w:rFonts w:ascii="Times New Roman" w:eastAsia="Times New Roman" w:hAnsi="Times New Roman" w:cs="Times New Roman"/>
          <w:sz w:val="24"/>
          <w:szCs w:val="24"/>
        </w:rPr>
        <w:t>positioning</w:t>
      </w:r>
      <w:proofErr w:type="gramEnd"/>
      <w:r w:rsidRPr="00187F2C">
        <w:rPr>
          <w:rFonts w:ascii="Times New Roman" w:eastAsia="Times New Roman" w:hAnsi="Times New Roman" w:cs="Times New Roman"/>
          <w:sz w:val="24"/>
          <w:szCs w:val="24"/>
        </w:rPr>
        <w:t xml:space="preserve"> in wireless IoT connectivity, particularly in infrastructure-poor or high-interference environments. As of May 2025, the company holds multiple </w:t>
      </w:r>
      <w:r w:rsidRPr="00187F2C">
        <w:rPr>
          <w:rFonts w:ascii="Times New Roman" w:eastAsia="Times New Roman" w:hAnsi="Times New Roman" w:cs="Times New Roman"/>
          <w:b/>
          <w:bCs/>
          <w:sz w:val="24"/>
          <w:szCs w:val="24"/>
        </w:rPr>
        <w:t>provisional patents</w:t>
      </w:r>
      <w:r w:rsidRPr="00187F2C">
        <w:rPr>
          <w:rFonts w:ascii="Times New Roman" w:eastAsia="Times New Roman" w:hAnsi="Times New Roman" w:cs="Times New Roman"/>
          <w:sz w:val="24"/>
          <w:szCs w:val="24"/>
        </w:rPr>
        <w:t xml:space="preserve"> with plans for formal utility filings.</w:t>
      </w:r>
    </w:p>
    <w:p w14:paraId="4A0C4EFC" w14:textId="2544B71D" w:rsidR="00187F2C" w:rsidRPr="00187F2C" w:rsidRDefault="00187F2C" w:rsidP="00187F2C">
      <w:pPr>
        <w:spacing w:after="0" w:line="240" w:lineRule="auto"/>
      </w:pPr>
    </w:p>
    <w:p w14:paraId="553F06CB" w14:textId="77777777" w:rsidR="00187F2C" w:rsidRPr="00187F2C" w:rsidRDefault="00187F2C" w:rsidP="00187F2C">
      <w:pPr>
        <w:spacing w:before="100" w:beforeAutospacing="1" w:after="100" w:afterAutospacing="1" w:line="240" w:lineRule="auto"/>
        <w:outlineLvl w:val="2"/>
        <w:rPr>
          <w:rFonts w:ascii="Times New Roman" w:eastAsia="Times New Roman" w:hAnsi="Times New Roman" w:cs="Times New Roman"/>
          <w:b/>
          <w:bCs/>
          <w:sz w:val="27"/>
          <w:szCs w:val="27"/>
          <w:lang w:val="ru-RU"/>
        </w:rPr>
      </w:pPr>
      <w:r w:rsidRPr="00187F2C">
        <w:rPr>
          <w:rFonts w:ascii="Times New Roman" w:eastAsia="Times New Roman" w:hAnsi="Times New Roman" w:cs="Times New Roman"/>
          <w:b/>
          <w:bCs/>
          <w:sz w:val="27"/>
          <w:szCs w:val="27"/>
          <w:lang w:val="ru-RU"/>
        </w:rPr>
        <w:t>Key IP Components</w:t>
      </w:r>
    </w:p>
    <w:p w14:paraId="6DF46D24" w14:textId="77777777" w:rsidR="00187F2C" w:rsidRPr="00187F2C" w:rsidRDefault="00187F2C" w:rsidP="00BC3057">
      <w:pPr>
        <w:numPr>
          <w:ilvl w:val="0"/>
          <w:numId w:val="37"/>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Provisional Patents Filed (2024–2025)</w:t>
      </w:r>
    </w:p>
    <w:p w14:paraId="550BDE49" w14:textId="77777777" w:rsidR="00187F2C" w:rsidRPr="00187F2C" w:rsidRDefault="00187F2C" w:rsidP="00BC3057">
      <w:pPr>
        <w:numPr>
          <w:ilvl w:val="1"/>
          <w:numId w:val="37"/>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“Network in Advance” Configuration</w:t>
      </w:r>
      <w:r w:rsidRPr="00187F2C">
        <w:rPr>
          <w:rFonts w:ascii="Times New Roman" w:eastAsia="Times New Roman" w:hAnsi="Times New Roman" w:cs="Times New Roman"/>
          <w:sz w:val="24"/>
          <w:szCs w:val="24"/>
        </w:rPr>
        <w:br/>
        <w:t>Enables automatic, plug-and-play provisioning of BLE mesh networks without human intervention or cloud dependency.</w:t>
      </w:r>
    </w:p>
    <w:p w14:paraId="435B790D" w14:textId="77777777" w:rsidR="00187F2C" w:rsidRPr="00187F2C" w:rsidRDefault="00187F2C" w:rsidP="00BC3057">
      <w:pPr>
        <w:numPr>
          <w:ilvl w:val="1"/>
          <w:numId w:val="37"/>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Decentralized Device-to-Device Orchestration Protocols</w:t>
      </w:r>
      <w:r w:rsidRPr="00187F2C">
        <w:rPr>
          <w:rFonts w:ascii="Times New Roman" w:eastAsia="Times New Roman" w:hAnsi="Times New Roman" w:cs="Times New Roman"/>
          <w:sz w:val="24"/>
          <w:szCs w:val="24"/>
        </w:rPr>
        <w:br/>
        <w:t>Covers how devices communicate, reroute, and self-heal in the absence of centralized coordination.</w:t>
      </w:r>
    </w:p>
    <w:p w14:paraId="273FBC18" w14:textId="77777777" w:rsidR="00187F2C" w:rsidRPr="00187F2C" w:rsidRDefault="00187F2C" w:rsidP="00BC3057">
      <w:pPr>
        <w:numPr>
          <w:ilvl w:val="1"/>
          <w:numId w:val="37"/>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Edge-Based Mesh Intelligence</w:t>
      </w:r>
      <w:r w:rsidRPr="00187F2C">
        <w:rPr>
          <w:rFonts w:ascii="Times New Roman" w:eastAsia="Times New Roman" w:hAnsi="Times New Roman" w:cs="Times New Roman"/>
          <w:sz w:val="24"/>
          <w:szCs w:val="24"/>
        </w:rPr>
        <w:br/>
        <w:t>Protects the logic and system for routing, error recovery, and system optimization from the edge rather than the cloud.</w:t>
      </w:r>
    </w:p>
    <w:p w14:paraId="531FAC6D" w14:textId="77777777" w:rsidR="00187F2C" w:rsidRPr="00187F2C" w:rsidRDefault="00187F2C" w:rsidP="00BC3057">
      <w:pPr>
        <w:numPr>
          <w:ilvl w:val="0"/>
          <w:numId w:val="37"/>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Planned Patent Applications</w:t>
      </w:r>
    </w:p>
    <w:p w14:paraId="0126A4EC" w14:textId="77777777" w:rsidR="00187F2C" w:rsidRPr="00187F2C" w:rsidRDefault="00187F2C" w:rsidP="00BC3057">
      <w:pPr>
        <w:numPr>
          <w:ilvl w:val="1"/>
          <w:numId w:val="37"/>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The company intends to convert its provisional filings into utility patents by late 2025.</w:t>
      </w:r>
    </w:p>
    <w:p w14:paraId="4291A49C" w14:textId="77777777" w:rsidR="00187F2C" w:rsidRPr="00187F2C" w:rsidRDefault="00187F2C" w:rsidP="00BC3057">
      <w:pPr>
        <w:numPr>
          <w:ilvl w:val="1"/>
          <w:numId w:val="37"/>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Additional filings are planned for locMESH (BLE-based localization module), particularly in geospatial triangulation and low-power indoor navigation.</w:t>
      </w:r>
    </w:p>
    <w:p w14:paraId="6864DB53" w14:textId="7E558D41" w:rsidR="00187F2C" w:rsidRPr="00187F2C" w:rsidRDefault="00187F2C" w:rsidP="00187F2C">
      <w:pPr>
        <w:spacing w:after="0" w:line="240" w:lineRule="auto"/>
      </w:pPr>
    </w:p>
    <w:p w14:paraId="003EDE9D" w14:textId="77777777" w:rsidR="00187F2C" w:rsidRPr="00187F2C" w:rsidRDefault="00187F2C" w:rsidP="00187F2C">
      <w:pPr>
        <w:spacing w:before="100" w:beforeAutospacing="1" w:after="100" w:afterAutospacing="1" w:line="240" w:lineRule="auto"/>
        <w:outlineLvl w:val="2"/>
        <w:rPr>
          <w:rFonts w:ascii="Times New Roman" w:eastAsia="Times New Roman" w:hAnsi="Times New Roman" w:cs="Times New Roman"/>
          <w:b/>
          <w:bCs/>
          <w:sz w:val="27"/>
          <w:szCs w:val="27"/>
          <w:lang w:val="ru-RU"/>
        </w:rPr>
      </w:pPr>
      <w:r w:rsidRPr="00187F2C">
        <w:rPr>
          <w:rFonts w:ascii="Times New Roman" w:eastAsia="Times New Roman" w:hAnsi="Times New Roman" w:cs="Times New Roman"/>
          <w:b/>
          <w:bCs/>
          <w:sz w:val="27"/>
          <w:szCs w:val="27"/>
          <w:lang w:val="ru-RU"/>
        </w:rPr>
        <w:lastRenderedPageBreak/>
        <w:t>Ownership &amp; Control</w:t>
      </w:r>
    </w:p>
    <w:p w14:paraId="06EEF040" w14:textId="77777777" w:rsidR="00187F2C" w:rsidRPr="00187F2C" w:rsidRDefault="00187F2C" w:rsidP="00BC3057">
      <w:pPr>
        <w:numPr>
          <w:ilvl w:val="0"/>
          <w:numId w:val="38"/>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 xml:space="preserve">All IP is developed in-house and currently </w:t>
      </w:r>
      <w:r w:rsidRPr="00187F2C">
        <w:rPr>
          <w:rFonts w:ascii="Times New Roman" w:eastAsia="Times New Roman" w:hAnsi="Times New Roman" w:cs="Times New Roman"/>
          <w:b/>
          <w:bCs/>
          <w:sz w:val="24"/>
          <w:szCs w:val="24"/>
        </w:rPr>
        <w:t>owned by BleedIO Tech, Inc.</w:t>
      </w:r>
      <w:r w:rsidRPr="00187F2C">
        <w:rPr>
          <w:rFonts w:ascii="Times New Roman" w:eastAsia="Times New Roman" w:hAnsi="Times New Roman" w:cs="Times New Roman"/>
          <w:sz w:val="24"/>
          <w:szCs w:val="24"/>
        </w:rPr>
        <w:t xml:space="preserve">, </w:t>
      </w:r>
      <w:proofErr w:type="gramStart"/>
      <w:r w:rsidRPr="00187F2C">
        <w:rPr>
          <w:rFonts w:ascii="Times New Roman" w:eastAsia="Times New Roman" w:hAnsi="Times New Roman" w:cs="Times New Roman"/>
          <w:sz w:val="24"/>
          <w:szCs w:val="24"/>
        </w:rPr>
        <w:t>a Delaware</w:t>
      </w:r>
      <w:proofErr w:type="gramEnd"/>
      <w:r w:rsidRPr="00187F2C">
        <w:rPr>
          <w:rFonts w:ascii="Times New Roman" w:eastAsia="Times New Roman" w:hAnsi="Times New Roman" w:cs="Times New Roman"/>
          <w:sz w:val="24"/>
          <w:szCs w:val="24"/>
        </w:rPr>
        <w:t xml:space="preserve"> C-Corp.</w:t>
      </w:r>
    </w:p>
    <w:p w14:paraId="1783781C" w14:textId="77777777" w:rsidR="00187F2C" w:rsidRPr="00187F2C" w:rsidRDefault="00187F2C" w:rsidP="00BC3057">
      <w:pPr>
        <w:numPr>
          <w:ilvl w:val="0"/>
          <w:numId w:val="38"/>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There are no known claims, disputes, or encumbrances on the IP portfolio as of this report.</w:t>
      </w:r>
    </w:p>
    <w:p w14:paraId="29A37626" w14:textId="77777777" w:rsidR="00187F2C" w:rsidRPr="00187F2C" w:rsidRDefault="00187F2C" w:rsidP="00BC3057">
      <w:pPr>
        <w:numPr>
          <w:ilvl w:val="0"/>
          <w:numId w:val="38"/>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IP is not tied to any third-party institutions or university licensing.</w:t>
      </w:r>
    </w:p>
    <w:p w14:paraId="7EF84BEE" w14:textId="19168CBE" w:rsidR="00187F2C" w:rsidRPr="00187F2C" w:rsidRDefault="00187F2C" w:rsidP="00187F2C">
      <w:pPr>
        <w:spacing w:after="0" w:line="240" w:lineRule="auto"/>
      </w:pPr>
    </w:p>
    <w:p w14:paraId="1685F3E5" w14:textId="77777777" w:rsidR="00187F2C" w:rsidRPr="00187F2C" w:rsidRDefault="00187F2C" w:rsidP="00187F2C">
      <w:pPr>
        <w:spacing w:before="100" w:beforeAutospacing="1" w:after="100" w:afterAutospacing="1" w:line="240" w:lineRule="auto"/>
        <w:outlineLvl w:val="2"/>
        <w:rPr>
          <w:rFonts w:ascii="Times New Roman" w:eastAsia="Times New Roman" w:hAnsi="Times New Roman" w:cs="Times New Roman"/>
          <w:b/>
          <w:bCs/>
          <w:sz w:val="27"/>
          <w:szCs w:val="27"/>
          <w:lang w:val="ru-RU"/>
        </w:rPr>
      </w:pPr>
      <w:r w:rsidRPr="00187F2C">
        <w:rPr>
          <w:rFonts w:ascii="Times New Roman" w:eastAsia="Times New Roman" w:hAnsi="Times New Roman" w:cs="Times New Roman"/>
          <w:b/>
          <w:bCs/>
          <w:sz w:val="27"/>
          <w:szCs w:val="27"/>
          <w:lang w:val="ru-RU"/>
        </w:rPr>
        <w:t>Trade Secrets and Know-How</w:t>
      </w:r>
    </w:p>
    <w:p w14:paraId="2BEA4ED1" w14:textId="77777777" w:rsidR="00187F2C" w:rsidRPr="00187F2C" w:rsidRDefault="00187F2C" w:rsidP="00BC3057">
      <w:pPr>
        <w:numPr>
          <w:ilvl w:val="0"/>
          <w:numId w:val="39"/>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netMESH’s orchestration algorithms, routing logic, and integration APIs are considered proprietary and are not publicly disclosed.</w:t>
      </w:r>
    </w:p>
    <w:p w14:paraId="56DE6B5C" w14:textId="77777777" w:rsidR="00187F2C" w:rsidRPr="00187F2C" w:rsidRDefault="00187F2C" w:rsidP="00BC3057">
      <w:pPr>
        <w:numPr>
          <w:ilvl w:val="0"/>
          <w:numId w:val="39"/>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Deployment playbooks, edge provisioning protocols, and integration stacks are stored internally and protected through limited access and NDAs with partners and employees.</w:t>
      </w:r>
    </w:p>
    <w:p w14:paraId="2DC9948B" w14:textId="0CEDE7B9" w:rsidR="00187F2C" w:rsidRPr="00187F2C" w:rsidRDefault="00187F2C" w:rsidP="00187F2C">
      <w:pPr>
        <w:spacing w:after="0" w:line="240" w:lineRule="auto"/>
      </w:pPr>
    </w:p>
    <w:p w14:paraId="29547675" w14:textId="77777777" w:rsidR="00187F2C" w:rsidRPr="00187F2C" w:rsidRDefault="00187F2C" w:rsidP="00187F2C">
      <w:pPr>
        <w:spacing w:before="100" w:beforeAutospacing="1" w:after="100" w:afterAutospacing="1" w:line="240" w:lineRule="auto"/>
        <w:outlineLvl w:val="2"/>
        <w:rPr>
          <w:rFonts w:ascii="Times New Roman" w:eastAsia="Times New Roman" w:hAnsi="Times New Roman" w:cs="Times New Roman"/>
          <w:b/>
          <w:bCs/>
          <w:sz w:val="27"/>
          <w:szCs w:val="27"/>
          <w:lang w:val="ru-RU"/>
        </w:rPr>
      </w:pPr>
      <w:r w:rsidRPr="00187F2C">
        <w:rPr>
          <w:rFonts w:ascii="Times New Roman" w:eastAsia="Times New Roman" w:hAnsi="Times New Roman" w:cs="Times New Roman"/>
          <w:b/>
          <w:bCs/>
          <w:sz w:val="27"/>
          <w:szCs w:val="27"/>
          <w:lang w:val="ru-RU"/>
        </w:rPr>
        <w:t>Third-Party Dependencies</w:t>
      </w:r>
    </w:p>
    <w:p w14:paraId="285137CE" w14:textId="77777777" w:rsidR="00187F2C" w:rsidRPr="00187F2C" w:rsidRDefault="00187F2C" w:rsidP="00BC3057">
      <w:pPr>
        <w:numPr>
          <w:ilvl w:val="0"/>
          <w:numId w:val="40"/>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The platform is built on open BLE Mesh standards, but its orchestration layer and edge intelligence are proprietary.</w:t>
      </w:r>
    </w:p>
    <w:p w14:paraId="4ED69062" w14:textId="77777777" w:rsidR="00187F2C" w:rsidRPr="00187F2C" w:rsidRDefault="00187F2C" w:rsidP="00BC3057">
      <w:pPr>
        <w:numPr>
          <w:ilvl w:val="0"/>
          <w:numId w:val="40"/>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Hardware used for pilots is sourced from partners like Prox SG, but BleedIO retains all rights to its software IP.</w:t>
      </w:r>
    </w:p>
    <w:p w14:paraId="186DE26F" w14:textId="2778863A" w:rsidR="00187F2C" w:rsidRPr="00187F2C" w:rsidRDefault="00187F2C" w:rsidP="00187F2C">
      <w:pPr>
        <w:spacing w:after="0" w:line="240" w:lineRule="auto"/>
      </w:pPr>
    </w:p>
    <w:p w14:paraId="4A948634" w14:textId="77777777" w:rsidR="00187F2C" w:rsidRPr="00187F2C" w:rsidRDefault="00187F2C" w:rsidP="00187F2C">
      <w:pPr>
        <w:spacing w:before="100" w:beforeAutospacing="1" w:after="100" w:afterAutospacing="1" w:line="240" w:lineRule="auto"/>
        <w:outlineLvl w:val="2"/>
        <w:rPr>
          <w:rFonts w:ascii="Times New Roman" w:eastAsia="Times New Roman" w:hAnsi="Times New Roman" w:cs="Times New Roman"/>
          <w:b/>
          <w:bCs/>
          <w:sz w:val="27"/>
          <w:szCs w:val="27"/>
          <w:lang w:val="ru-RU"/>
        </w:rPr>
      </w:pPr>
      <w:r w:rsidRPr="00187F2C">
        <w:rPr>
          <w:rFonts w:ascii="Times New Roman" w:eastAsia="Times New Roman" w:hAnsi="Times New Roman" w:cs="Times New Roman"/>
          <w:b/>
          <w:bCs/>
          <w:sz w:val="27"/>
          <w:szCs w:val="27"/>
          <w:lang w:val="ru-RU"/>
        </w:rPr>
        <w:t>Strategic Partnerships and Licensing</w:t>
      </w:r>
    </w:p>
    <w:p w14:paraId="3EED567A" w14:textId="77777777" w:rsidR="00187F2C" w:rsidRPr="00187F2C" w:rsidRDefault="00187F2C" w:rsidP="00BC3057">
      <w:pPr>
        <w:numPr>
          <w:ilvl w:val="0"/>
          <w:numId w:val="41"/>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 xml:space="preserve">BleedIO has granted </w:t>
      </w:r>
      <w:r w:rsidRPr="00187F2C">
        <w:rPr>
          <w:rFonts w:ascii="Times New Roman" w:eastAsia="Times New Roman" w:hAnsi="Times New Roman" w:cs="Times New Roman"/>
          <w:b/>
          <w:bCs/>
          <w:sz w:val="24"/>
          <w:szCs w:val="24"/>
        </w:rPr>
        <w:t>exclusive rights to distribute locMESH in Asia</w:t>
      </w:r>
      <w:r w:rsidRPr="00187F2C">
        <w:rPr>
          <w:rFonts w:ascii="Times New Roman" w:eastAsia="Times New Roman" w:hAnsi="Times New Roman" w:cs="Times New Roman"/>
          <w:sz w:val="24"/>
          <w:szCs w:val="24"/>
        </w:rPr>
        <w:t xml:space="preserve"> to Prox SG under a co-development agreement, while retaining full U.S. rights to its software and core netMESH </w:t>
      </w:r>
      <w:proofErr w:type="spellStart"/>
      <w:r w:rsidRPr="00187F2C">
        <w:rPr>
          <w:rFonts w:ascii="Times New Roman" w:eastAsia="Times New Roman" w:hAnsi="Times New Roman" w:cs="Times New Roman"/>
          <w:sz w:val="24"/>
          <w:szCs w:val="24"/>
        </w:rPr>
        <w:t>platformBleedIO_ProxSG_Distribu</w:t>
      </w:r>
      <w:proofErr w:type="spellEnd"/>
      <w:r w:rsidRPr="00187F2C">
        <w:rPr>
          <w:rFonts w:ascii="Times New Roman" w:eastAsia="Times New Roman" w:hAnsi="Times New Roman" w:cs="Times New Roman"/>
          <w:sz w:val="24"/>
          <w:szCs w:val="24"/>
        </w:rPr>
        <w:t>….</w:t>
      </w:r>
    </w:p>
    <w:p w14:paraId="321B5B24" w14:textId="77777777" w:rsidR="00187F2C" w:rsidRPr="00187F2C" w:rsidRDefault="00187F2C" w:rsidP="00BC3057">
      <w:pPr>
        <w:numPr>
          <w:ilvl w:val="0"/>
          <w:numId w:val="41"/>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Prox SG pays BleedIO a monthly co-development fee and receives limited rights solely for distribution, not IP ownership.</w:t>
      </w:r>
    </w:p>
    <w:p w14:paraId="5E843F3B" w14:textId="04B75D21" w:rsidR="00187F2C" w:rsidRPr="00187F2C" w:rsidRDefault="00187F2C" w:rsidP="00187F2C">
      <w:pPr>
        <w:spacing w:after="0" w:line="240" w:lineRule="auto"/>
      </w:pPr>
    </w:p>
    <w:p w14:paraId="127A9B65" w14:textId="77777777" w:rsidR="00187F2C" w:rsidRPr="00187F2C" w:rsidRDefault="00187F2C" w:rsidP="00187F2C">
      <w:pPr>
        <w:spacing w:before="100" w:beforeAutospacing="1" w:after="100" w:afterAutospacing="1" w:line="240" w:lineRule="auto"/>
        <w:outlineLvl w:val="2"/>
        <w:rPr>
          <w:rFonts w:ascii="Times New Roman" w:eastAsia="Times New Roman" w:hAnsi="Times New Roman" w:cs="Times New Roman"/>
          <w:b/>
          <w:bCs/>
          <w:sz w:val="27"/>
          <w:szCs w:val="27"/>
          <w:lang w:val="ru-RU"/>
        </w:rPr>
      </w:pPr>
      <w:r w:rsidRPr="00187F2C">
        <w:rPr>
          <w:rFonts w:ascii="Times New Roman" w:eastAsia="Times New Roman" w:hAnsi="Times New Roman" w:cs="Times New Roman"/>
          <w:b/>
          <w:bCs/>
          <w:sz w:val="27"/>
          <w:szCs w:val="27"/>
          <w:lang w:val="ru-RU"/>
        </w:rPr>
        <w:t>Risk Considerations</w:t>
      </w:r>
    </w:p>
    <w:p w14:paraId="04A826D2" w14:textId="77777777" w:rsidR="00187F2C" w:rsidRPr="00187F2C" w:rsidRDefault="00187F2C" w:rsidP="00BC3057">
      <w:pPr>
        <w:numPr>
          <w:ilvl w:val="0"/>
          <w:numId w:val="42"/>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Provisional patents offer limited protection until converted into utility filings.</w:t>
      </w:r>
    </w:p>
    <w:p w14:paraId="41E5F173" w14:textId="77777777" w:rsidR="00187F2C" w:rsidRPr="00187F2C" w:rsidRDefault="00187F2C" w:rsidP="00BC3057">
      <w:pPr>
        <w:numPr>
          <w:ilvl w:val="0"/>
          <w:numId w:val="42"/>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Competitors (e.g., Tuya, Silicon Labs) could accelerate efforts to replicate or patent similar technologies.</w:t>
      </w:r>
    </w:p>
    <w:p w14:paraId="2D6C943B" w14:textId="0799E845" w:rsidR="00187F2C" w:rsidRPr="00187F2C" w:rsidRDefault="00187F2C" w:rsidP="00BC3057">
      <w:pPr>
        <w:numPr>
          <w:ilvl w:val="0"/>
          <w:numId w:val="42"/>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Rapid commercialization and early customer adoption are key to reinforcing first-mover advantage and brand defensibility</w:t>
      </w:r>
      <w:r w:rsidR="00575C87">
        <w:rPr>
          <w:rFonts w:ascii="Times New Roman" w:eastAsia="Times New Roman" w:hAnsi="Times New Roman" w:cs="Times New Roman"/>
          <w:sz w:val="24"/>
          <w:szCs w:val="24"/>
        </w:rPr>
        <w:t xml:space="preserve">. </w:t>
      </w:r>
      <w:proofErr w:type="spellStart"/>
      <w:r w:rsidRPr="00187F2C">
        <w:rPr>
          <w:rFonts w:ascii="Times New Roman" w:eastAsia="Times New Roman" w:hAnsi="Times New Roman" w:cs="Times New Roman"/>
          <w:sz w:val="24"/>
          <w:szCs w:val="24"/>
        </w:rPr>
        <w:t>BleedIO_Competitive_Ana</w:t>
      </w:r>
      <w:proofErr w:type="spellEnd"/>
      <w:r w:rsidRPr="00187F2C">
        <w:rPr>
          <w:rFonts w:ascii="Times New Roman" w:eastAsia="Times New Roman" w:hAnsi="Times New Roman" w:cs="Times New Roman"/>
          <w:sz w:val="24"/>
          <w:szCs w:val="24"/>
        </w:rPr>
        <w:t>….</w:t>
      </w:r>
    </w:p>
    <w:p w14:paraId="397F71E7" w14:textId="6489921A" w:rsidR="00187F2C" w:rsidRPr="00187F2C" w:rsidRDefault="00187F2C" w:rsidP="00187F2C">
      <w:pPr>
        <w:spacing w:after="0" w:line="240" w:lineRule="auto"/>
      </w:pPr>
    </w:p>
    <w:p w14:paraId="694175EB" w14:textId="77777777" w:rsidR="00187F2C" w:rsidRPr="00187F2C" w:rsidRDefault="00187F2C" w:rsidP="00187F2C">
      <w:pPr>
        <w:spacing w:before="100" w:beforeAutospacing="1" w:after="100" w:afterAutospacing="1" w:line="240" w:lineRule="auto"/>
        <w:outlineLvl w:val="2"/>
        <w:rPr>
          <w:rFonts w:ascii="Times New Roman" w:eastAsia="Times New Roman" w:hAnsi="Times New Roman" w:cs="Times New Roman"/>
          <w:b/>
          <w:bCs/>
          <w:sz w:val="27"/>
          <w:szCs w:val="27"/>
        </w:rPr>
      </w:pPr>
      <w:r w:rsidRPr="00187F2C">
        <w:rPr>
          <w:rFonts w:ascii="Times New Roman" w:eastAsia="Times New Roman" w:hAnsi="Times New Roman" w:cs="Times New Roman"/>
          <w:b/>
          <w:bCs/>
          <w:sz w:val="27"/>
          <w:szCs w:val="27"/>
        </w:rPr>
        <w:t>Summary</w:t>
      </w:r>
    </w:p>
    <w:p w14:paraId="0F55B1C2" w14:textId="77777777" w:rsidR="00187F2C" w:rsidRPr="00187F2C" w:rsidRDefault="00187F2C" w:rsidP="00187F2C">
      <w:p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 xml:space="preserve">BleedIO Tech’s IP is a major strength and differentiator. The company is building a </w:t>
      </w:r>
      <w:r w:rsidRPr="00187F2C">
        <w:rPr>
          <w:rFonts w:ascii="Times New Roman" w:eastAsia="Times New Roman" w:hAnsi="Times New Roman" w:cs="Times New Roman"/>
          <w:b/>
          <w:bCs/>
          <w:sz w:val="24"/>
          <w:szCs w:val="24"/>
        </w:rPr>
        <w:t>defensible moat</w:t>
      </w:r>
      <w:r w:rsidRPr="00187F2C">
        <w:rPr>
          <w:rFonts w:ascii="Times New Roman" w:eastAsia="Times New Roman" w:hAnsi="Times New Roman" w:cs="Times New Roman"/>
          <w:sz w:val="24"/>
          <w:szCs w:val="24"/>
        </w:rPr>
        <w:t xml:space="preserve"> through first-mover advantage, provisional patent protection, and a proprietary orchestration layer on top of </w:t>
      </w:r>
      <w:r w:rsidRPr="00187F2C">
        <w:rPr>
          <w:rFonts w:ascii="Times New Roman" w:eastAsia="Times New Roman" w:hAnsi="Times New Roman" w:cs="Times New Roman"/>
          <w:sz w:val="24"/>
          <w:szCs w:val="24"/>
        </w:rPr>
        <w:lastRenderedPageBreak/>
        <w:t>standardized BLE Mesh. Conversion of provisional applications and further filings in 2025 will be critical to cementing long-term defensibility.</w:t>
      </w:r>
    </w:p>
    <w:p w14:paraId="7DBAB3BC" w14:textId="77777777" w:rsidR="00187F2C" w:rsidRPr="00187F2C" w:rsidRDefault="00187F2C" w:rsidP="00187F2C">
      <w:pPr>
        <w:spacing w:before="100" w:beforeAutospacing="1" w:after="100" w:afterAutospacing="1" w:line="240" w:lineRule="auto"/>
        <w:outlineLvl w:val="1"/>
        <w:rPr>
          <w:rFonts w:ascii="Times New Roman" w:eastAsia="Times New Roman" w:hAnsi="Times New Roman" w:cs="Times New Roman"/>
          <w:b/>
          <w:bCs/>
          <w:sz w:val="36"/>
          <w:szCs w:val="36"/>
          <w:lang w:val="ru-RU"/>
        </w:rPr>
      </w:pPr>
      <w:r w:rsidRPr="00187F2C">
        <w:rPr>
          <w:rFonts w:ascii="Times New Roman" w:eastAsia="Times New Roman" w:hAnsi="Times New Roman" w:cs="Times New Roman"/>
          <w:b/>
          <w:bCs/>
          <w:sz w:val="36"/>
          <w:szCs w:val="36"/>
          <w:lang w:val="ru-RU"/>
        </w:rPr>
        <w:t>Strengths of BleedIO’s Intellectual Property</w:t>
      </w:r>
    </w:p>
    <w:p w14:paraId="7E8E3778" w14:textId="77777777" w:rsidR="00187F2C" w:rsidRPr="00187F2C" w:rsidRDefault="00187F2C" w:rsidP="00BC3057">
      <w:pPr>
        <w:numPr>
          <w:ilvl w:val="0"/>
          <w:numId w:val="43"/>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First-Mover Advantage in Decentralized BLE Mesh SaaS</w:t>
      </w:r>
    </w:p>
    <w:p w14:paraId="30F2E052" w14:textId="77777777" w:rsidR="00187F2C" w:rsidRPr="00187F2C" w:rsidRDefault="00187F2C" w:rsidP="00BC3057">
      <w:pPr>
        <w:numPr>
          <w:ilvl w:val="1"/>
          <w:numId w:val="43"/>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BleedIO is among the first to deliver a true edge-based orchestration layer for BLE Mesh networks.</w:t>
      </w:r>
    </w:p>
    <w:p w14:paraId="709468A7" w14:textId="0C04C83A" w:rsidR="00187F2C" w:rsidRPr="00187F2C" w:rsidRDefault="00187F2C" w:rsidP="00BC3057">
      <w:pPr>
        <w:numPr>
          <w:ilvl w:val="1"/>
          <w:numId w:val="43"/>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This gives the company brand and technical positioning before the space becomes crowded</w:t>
      </w:r>
      <w:r w:rsidR="00575C87">
        <w:rPr>
          <w:rFonts w:ascii="Times New Roman" w:eastAsia="Times New Roman" w:hAnsi="Times New Roman" w:cs="Times New Roman"/>
          <w:sz w:val="24"/>
          <w:szCs w:val="24"/>
        </w:rPr>
        <w:t xml:space="preserve">. </w:t>
      </w:r>
      <w:r w:rsidRPr="00187F2C">
        <w:rPr>
          <w:rFonts w:ascii="Times New Roman" w:eastAsia="Times New Roman" w:hAnsi="Times New Roman" w:cs="Times New Roman"/>
          <w:sz w:val="24"/>
          <w:szCs w:val="24"/>
        </w:rPr>
        <w:t>BleedIO Tech Pitch Deck….</w:t>
      </w:r>
    </w:p>
    <w:p w14:paraId="087FB7B9" w14:textId="77777777" w:rsidR="00187F2C" w:rsidRPr="00187F2C" w:rsidRDefault="00187F2C" w:rsidP="00BC3057">
      <w:pPr>
        <w:numPr>
          <w:ilvl w:val="0"/>
          <w:numId w:val="43"/>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Provisional Patents in Key Innovation Areas</w:t>
      </w:r>
    </w:p>
    <w:p w14:paraId="26B7DACC" w14:textId="77777777" w:rsidR="00187F2C" w:rsidRPr="00187F2C" w:rsidRDefault="00187F2C" w:rsidP="00BC3057">
      <w:pPr>
        <w:numPr>
          <w:ilvl w:val="1"/>
          <w:numId w:val="43"/>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Filed IP covers core differentiators such as self-healing mesh logic, "Network in Advance" provisioning, and decentralized routing protocols.</w:t>
      </w:r>
    </w:p>
    <w:p w14:paraId="76518C7D" w14:textId="4DFA2A9A" w:rsidR="00187F2C" w:rsidRPr="00187F2C" w:rsidRDefault="00187F2C" w:rsidP="00BC3057">
      <w:pPr>
        <w:numPr>
          <w:ilvl w:val="1"/>
          <w:numId w:val="43"/>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Protects key methods of deployment and device orchestration across smart infrastructure</w:t>
      </w:r>
      <w:r w:rsidR="00575C87">
        <w:rPr>
          <w:rFonts w:ascii="Times New Roman" w:eastAsia="Times New Roman" w:hAnsi="Times New Roman" w:cs="Times New Roman"/>
          <w:sz w:val="24"/>
          <w:szCs w:val="24"/>
        </w:rPr>
        <w:t xml:space="preserve">. </w:t>
      </w:r>
      <w:proofErr w:type="spellStart"/>
      <w:r w:rsidRPr="00187F2C">
        <w:rPr>
          <w:rFonts w:ascii="Times New Roman" w:eastAsia="Times New Roman" w:hAnsi="Times New Roman" w:cs="Times New Roman"/>
          <w:sz w:val="24"/>
          <w:szCs w:val="24"/>
        </w:rPr>
        <w:t>BleedIO_Tech_Financial</w:t>
      </w:r>
      <w:proofErr w:type="spellEnd"/>
      <w:r w:rsidRPr="00187F2C">
        <w:rPr>
          <w:rFonts w:ascii="Times New Roman" w:eastAsia="Times New Roman" w:hAnsi="Times New Roman" w:cs="Times New Roman"/>
          <w:sz w:val="24"/>
          <w:szCs w:val="24"/>
        </w:rPr>
        <w:t>_….</w:t>
      </w:r>
    </w:p>
    <w:p w14:paraId="31878315" w14:textId="77777777" w:rsidR="00187F2C" w:rsidRPr="00187F2C" w:rsidRDefault="00187F2C" w:rsidP="00BC3057">
      <w:pPr>
        <w:numPr>
          <w:ilvl w:val="0"/>
          <w:numId w:val="43"/>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Exclusive Distribution Rights Without IP Transfer</w:t>
      </w:r>
    </w:p>
    <w:p w14:paraId="36BC9738" w14:textId="77777777" w:rsidR="00187F2C" w:rsidRPr="00187F2C" w:rsidRDefault="00187F2C" w:rsidP="00BC3057">
      <w:pPr>
        <w:numPr>
          <w:ilvl w:val="1"/>
          <w:numId w:val="43"/>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Strategic partnership with Prox SG preserves BleedIO’s IP while enabling geographic market access.</w:t>
      </w:r>
    </w:p>
    <w:p w14:paraId="7C0209F8" w14:textId="0B23D718" w:rsidR="00187F2C" w:rsidRPr="00187F2C" w:rsidRDefault="00187F2C" w:rsidP="00BC3057">
      <w:pPr>
        <w:numPr>
          <w:ilvl w:val="1"/>
          <w:numId w:val="43"/>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U.S. distribution rights remain with BleedIO, with Prox SG having only sales rights—not ownership—of the locMESH IP</w:t>
      </w:r>
      <w:r w:rsidR="00575C87">
        <w:rPr>
          <w:rFonts w:ascii="Times New Roman" w:eastAsia="Times New Roman" w:hAnsi="Times New Roman" w:cs="Times New Roman"/>
          <w:sz w:val="24"/>
          <w:szCs w:val="24"/>
        </w:rPr>
        <w:t xml:space="preserve">. </w:t>
      </w:r>
      <w:proofErr w:type="spellStart"/>
      <w:r w:rsidRPr="00187F2C">
        <w:rPr>
          <w:rFonts w:ascii="Times New Roman" w:eastAsia="Times New Roman" w:hAnsi="Times New Roman" w:cs="Times New Roman"/>
          <w:sz w:val="24"/>
          <w:szCs w:val="24"/>
        </w:rPr>
        <w:t>BleedIO_ProxSG_Distribu</w:t>
      </w:r>
      <w:proofErr w:type="spellEnd"/>
      <w:r w:rsidRPr="00187F2C">
        <w:rPr>
          <w:rFonts w:ascii="Times New Roman" w:eastAsia="Times New Roman" w:hAnsi="Times New Roman" w:cs="Times New Roman"/>
          <w:sz w:val="24"/>
          <w:szCs w:val="24"/>
        </w:rPr>
        <w:t>….</w:t>
      </w:r>
    </w:p>
    <w:p w14:paraId="75456BFF" w14:textId="77777777" w:rsidR="00187F2C" w:rsidRPr="00187F2C" w:rsidRDefault="00187F2C" w:rsidP="00BC3057">
      <w:pPr>
        <w:numPr>
          <w:ilvl w:val="0"/>
          <w:numId w:val="43"/>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Software-Centric IP That Is Hardware-Agnostic</w:t>
      </w:r>
    </w:p>
    <w:p w14:paraId="034D0E0D" w14:textId="77777777" w:rsidR="00187F2C" w:rsidRPr="00187F2C" w:rsidRDefault="00187F2C" w:rsidP="00BC3057">
      <w:pPr>
        <w:numPr>
          <w:ilvl w:val="1"/>
          <w:numId w:val="43"/>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Unlike some competitors who are tied to chips or OEM devices, BleedIO’s software can operate across multiple vendor ecosystems.</w:t>
      </w:r>
    </w:p>
    <w:p w14:paraId="3E20B84D" w14:textId="79BC341C" w:rsidR="00187F2C" w:rsidRPr="00187F2C" w:rsidRDefault="00187F2C" w:rsidP="00BC3057">
      <w:pPr>
        <w:numPr>
          <w:ilvl w:val="1"/>
          <w:numId w:val="43"/>
        </w:numPr>
        <w:spacing w:before="100" w:beforeAutospacing="1" w:after="100" w:afterAutospacing="1" w:line="240" w:lineRule="auto"/>
        <w:rPr>
          <w:rFonts w:ascii="Times New Roman" w:eastAsia="Times New Roman" w:hAnsi="Times New Roman" w:cs="Times New Roman"/>
          <w:sz w:val="24"/>
          <w:szCs w:val="24"/>
        </w:rPr>
      </w:pPr>
      <w:proofErr w:type="gramStart"/>
      <w:r w:rsidRPr="00187F2C">
        <w:rPr>
          <w:rFonts w:ascii="Times New Roman" w:eastAsia="Times New Roman" w:hAnsi="Times New Roman" w:cs="Times New Roman"/>
          <w:sz w:val="24"/>
          <w:szCs w:val="24"/>
        </w:rPr>
        <w:t>Increases</w:t>
      </w:r>
      <w:proofErr w:type="gramEnd"/>
      <w:r w:rsidRPr="00187F2C">
        <w:rPr>
          <w:rFonts w:ascii="Times New Roman" w:eastAsia="Times New Roman" w:hAnsi="Times New Roman" w:cs="Times New Roman"/>
          <w:sz w:val="24"/>
          <w:szCs w:val="24"/>
        </w:rPr>
        <w:t xml:space="preserve"> flexibility and applicability across markets</w:t>
      </w:r>
      <w:r w:rsidR="00575C87">
        <w:rPr>
          <w:rFonts w:ascii="Times New Roman" w:eastAsia="Times New Roman" w:hAnsi="Times New Roman" w:cs="Times New Roman"/>
          <w:sz w:val="24"/>
          <w:szCs w:val="24"/>
        </w:rPr>
        <w:t xml:space="preserve">. </w:t>
      </w:r>
      <w:proofErr w:type="spellStart"/>
      <w:r w:rsidRPr="00187F2C">
        <w:rPr>
          <w:rFonts w:ascii="Times New Roman" w:eastAsia="Times New Roman" w:hAnsi="Times New Roman" w:cs="Times New Roman"/>
          <w:sz w:val="24"/>
          <w:szCs w:val="24"/>
        </w:rPr>
        <w:t>BleedIO_Competitive_Ana</w:t>
      </w:r>
      <w:proofErr w:type="spellEnd"/>
      <w:r w:rsidRPr="00187F2C">
        <w:rPr>
          <w:rFonts w:ascii="Times New Roman" w:eastAsia="Times New Roman" w:hAnsi="Times New Roman" w:cs="Times New Roman"/>
          <w:sz w:val="24"/>
          <w:szCs w:val="24"/>
        </w:rPr>
        <w:t>….</w:t>
      </w:r>
    </w:p>
    <w:p w14:paraId="084B48EE" w14:textId="77777777" w:rsidR="00187F2C" w:rsidRPr="00187F2C" w:rsidRDefault="00187F2C" w:rsidP="00BC3057">
      <w:pPr>
        <w:numPr>
          <w:ilvl w:val="0"/>
          <w:numId w:val="43"/>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Integrated Know-How and Trade Secrets</w:t>
      </w:r>
    </w:p>
    <w:p w14:paraId="4B398C9B" w14:textId="77777777" w:rsidR="00187F2C" w:rsidRPr="00187F2C" w:rsidRDefault="00187F2C" w:rsidP="00BC3057">
      <w:pPr>
        <w:numPr>
          <w:ilvl w:val="1"/>
          <w:numId w:val="43"/>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Internal knowledge related to edge deployment, integration stacks, and provisioning workflows gives BleedIO defensibility even beyond patents.</w:t>
      </w:r>
    </w:p>
    <w:p w14:paraId="79D3EE59" w14:textId="77777777" w:rsidR="00187F2C" w:rsidRPr="00187F2C" w:rsidRDefault="00187F2C" w:rsidP="00BC3057">
      <w:pPr>
        <w:numPr>
          <w:ilvl w:val="1"/>
          <w:numId w:val="43"/>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These are not easily reverse-engineered and are protected through internal controls and partner NDAs.</w:t>
      </w:r>
    </w:p>
    <w:p w14:paraId="526BB694" w14:textId="016EE74E" w:rsidR="00187F2C" w:rsidRPr="00187F2C" w:rsidRDefault="00187F2C" w:rsidP="00187F2C">
      <w:pPr>
        <w:spacing w:after="0" w:line="240" w:lineRule="auto"/>
      </w:pPr>
    </w:p>
    <w:p w14:paraId="09483B7D" w14:textId="77777777" w:rsidR="00187F2C" w:rsidRPr="00187F2C" w:rsidRDefault="00187F2C" w:rsidP="00187F2C">
      <w:pPr>
        <w:spacing w:before="100" w:beforeAutospacing="1" w:after="100" w:afterAutospacing="1" w:line="240" w:lineRule="auto"/>
        <w:outlineLvl w:val="1"/>
        <w:rPr>
          <w:rFonts w:ascii="Times New Roman" w:eastAsia="Times New Roman" w:hAnsi="Times New Roman" w:cs="Times New Roman"/>
          <w:b/>
          <w:bCs/>
          <w:sz w:val="36"/>
          <w:szCs w:val="36"/>
          <w:lang w:val="ru-RU"/>
        </w:rPr>
      </w:pPr>
      <w:r w:rsidRPr="00187F2C">
        <w:rPr>
          <w:rFonts w:ascii="Times New Roman" w:eastAsia="Times New Roman" w:hAnsi="Times New Roman" w:cs="Times New Roman"/>
          <w:b/>
          <w:bCs/>
          <w:sz w:val="36"/>
          <w:szCs w:val="36"/>
          <w:lang w:val="ru-RU"/>
        </w:rPr>
        <w:t>Weaknesses That Competitors May Exploit</w:t>
      </w:r>
    </w:p>
    <w:p w14:paraId="331ED738" w14:textId="77777777" w:rsidR="00187F2C" w:rsidRPr="00187F2C" w:rsidRDefault="00187F2C" w:rsidP="00BC3057">
      <w:pPr>
        <w:numPr>
          <w:ilvl w:val="0"/>
          <w:numId w:val="44"/>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Provisional Patents Are Not Yet Utility Patents</w:t>
      </w:r>
    </w:p>
    <w:p w14:paraId="41334AA6" w14:textId="77777777" w:rsidR="00187F2C" w:rsidRPr="00187F2C" w:rsidRDefault="00187F2C" w:rsidP="00BC3057">
      <w:pPr>
        <w:numPr>
          <w:ilvl w:val="1"/>
          <w:numId w:val="44"/>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Current filings are still provisional, meaning they are not enforceable rights.</w:t>
      </w:r>
    </w:p>
    <w:p w14:paraId="67C38AD5" w14:textId="4D8559F0" w:rsidR="00187F2C" w:rsidRPr="00187F2C" w:rsidRDefault="00187F2C" w:rsidP="00BC3057">
      <w:pPr>
        <w:numPr>
          <w:ilvl w:val="1"/>
          <w:numId w:val="44"/>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Competitors with faster filing processes or stronger legal resources (e.g., Tuya, Silicon Labs) could file overlapping patents or design-arounds</w:t>
      </w:r>
      <w:r w:rsidR="00575C87">
        <w:rPr>
          <w:rFonts w:ascii="Times New Roman" w:eastAsia="Times New Roman" w:hAnsi="Times New Roman" w:cs="Times New Roman"/>
          <w:sz w:val="24"/>
          <w:szCs w:val="24"/>
        </w:rPr>
        <w:t xml:space="preserve">. </w:t>
      </w:r>
      <w:proofErr w:type="spellStart"/>
      <w:r w:rsidRPr="00187F2C">
        <w:rPr>
          <w:rFonts w:ascii="Times New Roman" w:eastAsia="Times New Roman" w:hAnsi="Times New Roman" w:cs="Times New Roman"/>
          <w:sz w:val="24"/>
          <w:szCs w:val="24"/>
        </w:rPr>
        <w:t>BleedIO_Competitive_Ana</w:t>
      </w:r>
      <w:proofErr w:type="spellEnd"/>
      <w:r w:rsidRPr="00187F2C">
        <w:rPr>
          <w:rFonts w:ascii="Times New Roman" w:eastAsia="Times New Roman" w:hAnsi="Times New Roman" w:cs="Times New Roman"/>
          <w:sz w:val="24"/>
          <w:szCs w:val="24"/>
        </w:rPr>
        <w:t>….</w:t>
      </w:r>
    </w:p>
    <w:p w14:paraId="53B206FD" w14:textId="77777777" w:rsidR="00187F2C" w:rsidRPr="00187F2C" w:rsidRDefault="00187F2C" w:rsidP="00BC3057">
      <w:pPr>
        <w:numPr>
          <w:ilvl w:val="0"/>
          <w:numId w:val="44"/>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Open BLE Mesh Standards May Limit Patent Scope</w:t>
      </w:r>
    </w:p>
    <w:p w14:paraId="6FC2EA2E" w14:textId="77777777" w:rsidR="00187F2C" w:rsidRPr="00187F2C" w:rsidRDefault="00187F2C" w:rsidP="00BC3057">
      <w:pPr>
        <w:numPr>
          <w:ilvl w:val="1"/>
          <w:numId w:val="44"/>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Since BLE Mesh is an open standard, core networking functions can’t be patented.</w:t>
      </w:r>
    </w:p>
    <w:p w14:paraId="239ED17C" w14:textId="77777777" w:rsidR="00187F2C" w:rsidRPr="00187F2C" w:rsidRDefault="00187F2C" w:rsidP="00BC3057">
      <w:pPr>
        <w:numPr>
          <w:ilvl w:val="1"/>
          <w:numId w:val="44"/>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BleedIO’s protection must focus on orchestration layers and deployment logic, which could be narrower in scope.</w:t>
      </w:r>
    </w:p>
    <w:p w14:paraId="1ED755BE" w14:textId="77777777" w:rsidR="00187F2C" w:rsidRPr="00187F2C" w:rsidRDefault="00187F2C" w:rsidP="00BC3057">
      <w:pPr>
        <w:numPr>
          <w:ilvl w:val="0"/>
          <w:numId w:val="44"/>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Hardware is Sourced, Not Owned</w:t>
      </w:r>
    </w:p>
    <w:p w14:paraId="46012FBE" w14:textId="77777777" w:rsidR="00187F2C" w:rsidRPr="00187F2C" w:rsidRDefault="00187F2C" w:rsidP="00BC3057">
      <w:pPr>
        <w:numPr>
          <w:ilvl w:val="1"/>
          <w:numId w:val="44"/>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BleedIO does not own the IP for the BLE hardware it uses in pilots (e.g., from Prox SG).</w:t>
      </w:r>
    </w:p>
    <w:p w14:paraId="36915E12" w14:textId="77777777" w:rsidR="00187F2C" w:rsidRPr="00187F2C" w:rsidRDefault="00187F2C" w:rsidP="00BC3057">
      <w:pPr>
        <w:numPr>
          <w:ilvl w:val="1"/>
          <w:numId w:val="44"/>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If competitors bundle inexpensive hardware + cloud-based BLE mesh orchestration, they could undercut BleedIO on price.</w:t>
      </w:r>
    </w:p>
    <w:p w14:paraId="01D2AE69" w14:textId="77777777" w:rsidR="00187F2C" w:rsidRPr="00187F2C" w:rsidRDefault="00187F2C" w:rsidP="00BC3057">
      <w:pPr>
        <w:numPr>
          <w:ilvl w:val="0"/>
          <w:numId w:val="44"/>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No Existing Licensing Program</w:t>
      </w:r>
    </w:p>
    <w:p w14:paraId="0A79ABC5" w14:textId="77777777" w:rsidR="00187F2C" w:rsidRPr="00187F2C" w:rsidRDefault="00187F2C" w:rsidP="00BC3057">
      <w:pPr>
        <w:numPr>
          <w:ilvl w:val="1"/>
          <w:numId w:val="44"/>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Currently, there is no evidence of outbound IP licensing or monetization through third-party platform integration.</w:t>
      </w:r>
    </w:p>
    <w:p w14:paraId="78BF4BD4" w14:textId="77777777" w:rsidR="00187F2C" w:rsidRPr="00187F2C" w:rsidRDefault="00187F2C" w:rsidP="00BC3057">
      <w:pPr>
        <w:numPr>
          <w:ilvl w:val="1"/>
          <w:numId w:val="44"/>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lastRenderedPageBreak/>
        <w:t xml:space="preserve">This gives room for players like Silicon Labs or </w:t>
      </w:r>
      <w:proofErr w:type="spellStart"/>
      <w:r w:rsidRPr="00187F2C">
        <w:rPr>
          <w:rFonts w:ascii="Times New Roman" w:eastAsia="Times New Roman" w:hAnsi="Times New Roman" w:cs="Times New Roman"/>
          <w:sz w:val="24"/>
          <w:szCs w:val="24"/>
        </w:rPr>
        <w:t>Rigado</w:t>
      </w:r>
      <w:proofErr w:type="spellEnd"/>
      <w:r w:rsidRPr="00187F2C">
        <w:rPr>
          <w:rFonts w:ascii="Times New Roman" w:eastAsia="Times New Roman" w:hAnsi="Times New Roman" w:cs="Times New Roman"/>
          <w:sz w:val="24"/>
          <w:szCs w:val="24"/>
        </w:rPr>
        <w:t xml:space="preserve"> to dominate OEM integrations before BleedIO scales.</w:t>
      </w:r>
    </w:p>
    <w:p w14:paraId="5DCCFBBD" w14:textId="77777777" w:rsidR="00187F2C" w:rsidRPr="00187F2C" w:rsidRDefault="00187F2C" w:rsidP="00BC3057">
      <w:pPr>
        <w:numPr>
          <w:ilvl w:val="0"/>
          <w:numId w:val="44"/>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Limited Patent Portfolio Depth</w:t>
      </w:r>
    </w:p>
    <w:p w14:paraId="1BE27CC5" w14:textId="77777777" w:rsidR="00187F2C" w:rsidRPr="00187F2C" w:rsidRDefault="00187F2C" w:rsidP="00BC3057">
      <w:pPr>
        <w:numPr>
          <w:ilvl w:val="1"/>
          <w:numId w:val="44"/>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Only a few provisional patents are filed, and no trademarks or design protections were mentioned.</w:t>
      </w:r>
    </w:p>
    <w:p w14:paraId="5AD955C0" w14:textId="77777777" w:rsidR="00187F2C" w:rsidRPr="00187F2C" w:rsidRDefault="00187F2C" w:rsidP="00BC3057">
      <w:pPr>
        <w:numPr>
          <w:ilvl w:val="1"/>
          <w:numId w:val="44"/>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Competitors with larger legal budgets may challenge or work around BleedIO’s IP with ease.</w:t>
      </w:r>
    </w:p>
    <w:p w14:paraId="54F655F1" w14:textId="77777777" w:rsidR="00187F2C" w:rsidRDefault="00187F2C">
      <w:pPr>
        <w:rPr>
          <w:rFonts w:ascii="Arial" w:eastAsia="Arial" w:hAnsi="Arial" w:cs="Arial"/>
          <w:sz w:val="2"/>
          <w:szCs w:val="2"/>
        </w:rPr>
      </w:pPr>
    </w:p>
    <w:p w14:paraId="43E364BB" w14:textId="77777777" w:rsidR="00187F2C" w:rsidRPr="00187F2C" w:rsidRDefault="00187F2C" w:rsidP="00187F2C">
      <w:pPr>
        <w:spacing w:before="100" w:beforeAutospacing="1" w:after="100" w:afterAutospacing="1" w:line="240" w:lineRule="auto"/>
        <w:outlineLvl w:val="2"/>
        <w:rPr>
          <w:rFonts w:ascii="Times New Roman" w:eastAsia="Times New Roman" w:hAnsi="Times New Roman" w:cs="Times New Roman"/>
          <w:b/>
          <w:bCs/>
          <w:sz w:val="27"/>
          <w:szCs w:val="27"/>
        </w:rPr>
      </w:pPr>
      <w:r w:rsidRPr="00187F2C">
        <w:rPr>
          <w:rFonts w:ascii="Times New Roman" w:eastAsia="Times New Roman" w:hAnsi="Times New Roman" w:cs="Times New Roman"/>
          <w:b/>
          <w:bCs/>
          <w:sz w:val="27"/>
          <w:szCs w:val="27"/>
        </w:rPr>
        <w:t>SWOT Chart: BleedIO Tech – Intellectual Property</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27"/>
        <w:gridCol w:w="7873"/>
      </w:tblGrid>
      <w:tr w:rsidR="001F5497" w:rsidRPr="00187F2C" w14:paraId="6B185238" w14:textId="77777777" w:rsidTr="00187F2C">
        <w:trPr>
          <w:tblHeader/>
          <w:tblCellSpacing w:w="15" w:type="dxa"/>
        </w:trPr>
        <w:tc>
          <w:tcPr>
            <w:tcW w:w="0" w:type="auto"/>
            <w:vAlign w:val="center"/>
            <w:hideMark/>
          </w:tcPr>
          <w:p w14:paraId="059C2F0E" w14:textId="77777777" w:rsidR="00187F2C" w:rsidRPr="00187F2C" w:rsidRDefault="00187F2C" w:rsidP="00187F2C">
            <w:pPr>
              <w:spacing w:after="0" w:line="240" w:lineRule="auto"/>
              <w:jc w:val="center"/>
              <w:rPr>
                <w:rFonts w:ascii="Times New Roman" w:eastAsia="Times New Roman" w:hAnsi="Times New Roman" w:cs="Times New Roman"/>
                <w:b/>
                <w:bCs/>
                <w:sz w:val="24"/>
                <w:szCs w:val="24"/>
                <w:lang w:val="ru-RU"/>
              </w:rPr>
            </w:pPr>
            <w:r w:rsidRPr="00187F2C">
              <w:rPr>
                <w:rFonts w:ascii="Times New Roman" w:eastAsia="Times New Roman" w:hAnsi="Times New Roman" w:cs="Times New Roman"/>
                <w:b/>
                <w:bCs/>
                <w:sz w:val="24"/>
                <w:szCs w:val="24"/>
                <w:lang w:val="ru-RU"/>
              </w:rPr>
              <w:t>Strengths</w:t>
            </w:r>
          </w:p>
        </w:tc>
        <w:tc>
          <w:tcPr>
            <w:tcW w:w="0" w:type="auto"/>
            <w:vAlign w:val="center"/>
            <w:hideMark/>
          </w:tcPr>
          <w:p w14:paraId="53C5ECC0" w14:textId="77777777" w:rsidR="00187F2C" w:rsidRPr="00187F2C" w:rsidRDefault="00187F2C" w:rsidP="00187F2C">
            <w:pPr>
              <w:spacing w:after="0" w:line="240" w:lineRule="auto"/>
              <w:jc w:val="center"/>
              <w:rPr>
                <w:rFonts w:ascii="Times New Roman" w:eastAsia="Times New Roman" w:hAnsi="Times New Roman" w:cs="Times New Roman"/>
                <w:b/>
                <w:bCs/>
                <w:sz w:val="24"/>
                <w:szCs w:val="24"/>
                <w:lang w:val="ru-RU"/>
              </w:rPr>
            </w:pPr>
            <w:r w:rsidRPr="00187F2C">
              <w:rPr>
                <w:rFonts w:ascii="Times New Roman" w:eastAsia="Times New Roman" w:hAnsi="Times New Roman" w:cs="Times New Roman"/>
                <w:b/>
                <w:bCs/>
                <w:sz w:val="24"/>
                <w:szCs w:val="24"/>
                <w:lang w:val="ru-RU"/>
              </w:rPr>
              <w:t>Weaknesses (Competitor Opportunities)</w:t>
            </w:r>
          </w:p>
        </w:tc>
      </w:tr>
      <w:tr w:rsidR="001F5497" w:rsidRPr="00187F2C" w14:paraId="6A69B412" w14:textId="77777777" w:rsidTr="00187F2C">
        <w:trPr>
          <w:tblCellSpacing w:w="15" w:type="dxa"/>
        </w:trPr>
        <w:tc>
          <w:tcPr>
            <w:tcW w:w="0" w:type="auto"/>
            <w:vAlign w:val="center"/>
            <w:hideMark/>
          </w:tcPr>
          <w:p w14:paraId="1F1731B2"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Segoe UI Emoji" w:eastAsia="Times New Roman" w:hAnsi="Segoe UI Emoji" w:cs="Segoe UI Emoji"/>
                <w:sz w:val="24"/>
                <w:szCs w:val="24"/>
              </w:rPr>
              <w:t>✅</w:t>
            </w:r>
            <w:r w:rsidRPr="00187F2C">
              <w:rPr>
                <w:rFonts w:ascii="Times New Roman" w:eastAsia="Times New Roman" w:hAnsi="Times New Roman" w:cs="Times New Roman"/>
                <w:sz w:val="24"/>
                <w:szCs w:val="24"/>
              </w:rPr>
              <w:t xml:space="preserve"> </w:t>
            </w:r>
            <w:proofErr w:type="gramStart"/>
            <w:r w:rsidRPr="00187F2C">
              <w:rPr>
                <w:rFonts w:ascii="Times New Roman" w:eastAsia="Times New Roman" w:hAnsi="Times New Roman" w:cs="Times New Roman"/>
                <w:sz w:val="24"/>
                <w:szCs w:val="24"/>
              </w:rPr>
              <w:t>First-mover</w:t>
            </w:r>
            <w:proofErr w:type="gramEnd"/>
            <w:r w:rsidRPr="00187F2C">
              <w:rPr>
                <w:rFonts w:ascii="Times New Roman" w:eastAsia="Times New Roman" w:hAnsi="Times New Roman" w:cs="Times New Roman"/>
                <w:sz w:val="24"/>
                <w:szCs w:val="24"/>
              </w:rPr>
              <w:t xml:space="preserve"> in decentralized BLE Mesh SaaS</w:t>
            </w:r>
          </w:p>
        </w:tc>
        <w:tc>
          <w:tcPr>
            <w:tcW w:w="0" w:type="auto"/>
            <w:vAlign w:val="center"/>
            <w:hideMark/>
          </w:tcPr>
          <w:p w14:paraId="57DA3D2C"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Segoe UI Emoji" w:eastAsia="Times New Roman" w:hAnsi="Segoe UI Emoji" w:cs="Segoe UI Emoji"/>
                <w:sz w:val="24"/>
                <w:szCs w:val="24"/>
              </w:rPr>
              <w:t>❌</w:t>
            </w:r>
            <w:r w:rsidRPr="00187F2C">
              <w:rPr>
                <w:rFonts w:ascii="Times New Roman" w:eastAsia="Times New Roman" w:hAnsi="Times New Roman" w:cs="Times New Roman"/>
                <w:sz w:val="24"/>
                <w:szCs w:val="24"/>
              </w:rPr>
              <w:t xml:space="preserve"> Provisional patents only – not yet utility patents, thus not enforceable</w:t>
            </w:r>
          </w:p>
        </w:tc>
      </w:tr>
      <w:tr w:rsidR="001F5497" w:rsidRPr="00187F2C" w14:paraId="4290AE34" w14:textId="77777777" w:rsidTr="00187F2C">
        <w:trPr>
          <w:tblCellSpacing w:w="15" w:type="dxa"/>
        </w:trPr>
        <w:tc>
          <w:tcPr>
            <w:tcW w:w="0" w:type="auto"/>
            <w:vAlign w:val="center"/>
            <w:hideMark/>
          </w:tcPr>
          <w:p w14:paraId="742E16BD"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Segoe UI Emoji" w:eastAsia="Times New Roman" w:hAnsi="Segoe UI Emoji" w:cs="Segoe UI Emoji"/>
                <w:sz w:val="24"/>
                <w:szCs w:val="24"/>
              </w:rPr>
              <w:t>✅</w:t>
            </w:r>
            <w:r w:rsidRPr="00187F2C">
              <w:rPr>
                <w:rFonts w:ascii="Times New Roman" w:eastAsia="Times New Roman" w:hAnsi="Times New Roman" w:cs="Times New Roman"/>
                <w:sz w:val="24"/>
                <w:szCs w:val="24"/>
              </w:rPr>
              <w:t xml:space="preserve"> Patent-pending “Network in Advance” for plug-and-play deployment</w:t>
            </w:r>
          </w:p>
        </w:tc>
        <w:tc>
          <w:tcPr>
            <w:tcW w:w="0" w:type="auto"/>
            <w:vAlign w:val="center"/>
            <w:hideMark/>
          </w:tcPr>
          <w:p w14:paraId="272B48B2"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Segoe UI Emoji" w:eastAsia="Times New Roman" w:hAnsi="Segoe UI Emoji" w:cs="Segoe UI Emoji"/>
                <w:sz w:val="24"/>
                <w:szCs w:val="24"/>
              </w:rPr>
              <w:t>❌</w:t>
            </w:r>
            <w:r w:rsidRPr="00187F2C">
              <w:rPr>
                <w:rFonts w:ascii="Times New Roman" w:eastAsia="Times New Roman" w:hAnsi="Times New Roman" w:cs="Times New Roman"/>
                <w:sz w:val="24"/>
                <w:szCs w:val="24"/>
              </w:rPr>
              <w:t xml:space="preserve"> BLE Mesh is an open standard – core protocols cannot be patented</w:t>
            </w:r>
          </w:p>
        </w:tc>
      </w:tr>
      <w:tr w:rsidR="001F5497" w:rsidRPr="00187F2C" w14:paraId="7E772B4E" w14:textId="77777777" w:rsidTr="00187F2C">
        <w:trPr>
          <w:tblCellSpacing w:w="15" w:type="dxa"/>
        </w:trPr>
        <w:tc>
          <w:tcPr>
            <w:tcW w:w="0" w:type="auto"/>
            <w:vAlign w:val="center"/>
            <w:hideMark/>
          </w:tcPr>
          <w:p w14:paraId="4377DD0D"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Segoe UI Emoji" w:eastAsia="Times New Roman" w:hAnsi="Segoe UI Emoji" w:cs="Segoe UI Emoji"/>
                <w:sz w:val="24"/>
                <w:szCs w:val="24"/>
              </w:rPr>
              <w:t>✅</w:t>
            </w:r>
            <w:r w:rsidRPr="00187F2C">
              <w:rPr>
                <w:rFonts w:ascii="Times New Roman" w:eastAsia="Times New Roman" w:hAnsi="Times New Roman" w:cs="Times New Roman"/>
                <w:sz w:val="24"/>
                <w:szCs w:val="24"/>
              </w:rPr>
              <w:t xml:space="preserve"> Exclusive rights structure in strategic partnership (Prox SG, Asia)</w:t>
            </w:r>
          </w:p>
        </w:tc>
        <w:tc>
          <w:tcPr>
            <w:tcW w:w="0" w:type="auto"/>
            <w:vAlign w:val="center"/>
            <w:hideMark/>
          </w:tcPr>
          <w:p w14:paraId="68682598"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Segoe UI Emoji" w:eastAsia="Times New Roman" w:hAnsi="Segoe UI Emoji" w:cs="Segoe UI Emoji"/>
                <w:sz w:val="24"/>
                <w:szCs w:val="24"/>
              </w:rPr>
              <w:t>❌</w:t>
            </w:r>
            <w:r w:rsidRPr="00187F2C">
              <w:rPr>
                <w:rFonts w:ascii="Times New Roman" w:eastAsia="Times New Roman" w:hAnsi="Times New Roman" w:cs="Times New Roman"/>
                <w:sz w:val="24"/>
                <w:szCs w:val="24"/>
              </w:rPr>
              <w:t xml:space="preserve"> Hardware used is third-party – competitors could bundle full-stack cheaper</w:t>
            </w:r>
          </w:p>
        </w:tc>
      </w:tr>
      <w:tr w:rsidR="001F5497" w:rsidRPr="00187F2C" w14:paraId="4271C219" w14:textId="77777777" w:rsidTr="00187F2C">
        <w:trPr>
          <w:tblCellSpacing w:w="15" w:type="dxa"/>
        </w:trPr>
        <w:tc>
          <w:tcPr>
            <w:tcW w:w="0" w:type="auto"/>
            <w:vAlign w:val="center"/>
            <w:hideMark/>
          </w:tcPr>
          <w:p w14:paraId="3CC54F8A"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Segoe UI Emoji" w:eastAsia="Times New Roman" w:hAnsi="Segoe UI Emoji" w:cs="Segoe UI Emoji"/>
                <w:sz w:val="24"/>
                <w:szCs w:val="24"/>
              </w:rPr>
              <w:t>✅</w:t>
            </w:r>
            <w:r w:rsidRPr="00187F2C">
              <w:rPr>
                <w:rFonts w:ascii="Times New Roman" w:eastAsia="Times New Roman" w:hAnsi="Times New Roman" w:cs="Times New Roman"/>
                <w:sz w:val="24"/>
                <w:szCs w:val="24"/>
              </w:rPr>
              <w:t xml:space="preserve"> Hardware-agnostic software platform – cross-chip and vendor compatibility</w:t>
            </w:r>
          </w:p>
        </w:tc>
        <w:tc>
          <w:tcPr>
            <w:tcW w:w="0" w:type="auto"/>
            <w:vAlign w:val="center"/>
            <w:hideMark/>
          </w:tcPr>
          <w:p w14:paraId="788932E0"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Segoe UI Emoji" w:eastAsia="Times New Roman" w:hAnsi="Segoe UI Emoji" w:cs="Segoe UI Emoji"/>
                <w:sz w:val="24"/>
                <w:szCs w:val="24"/>
              </w:rPr>
              <w:t>❌</w:t>
            </w:r>
            <w:r w:rsidRPr="00187F2C">
              <w:rPr>
                <w:rFonts w:ascii="Times New Roman" w:eastAsia="Times New Roman" w:hAnsi="Times New Roman" w:cs="Times New Roman"/>
                <w:sz w:val="24"/>
                <w:szCs w:val="24"/>
              </w:rPr>
              <w:t xml:space="preserve"> No outbound IP licensing model – limits scale into third-party ecosystems</w:t>
            </w:r>
          </w:p>
        </w:tc>
      </w:tr>
      <w:tr w:rsidR="001F5497" w:rsidRPr="00187F2C" w14:paraId="03699AEB" w14:textId="77777777" w:rsidTr="00187F2C">
        <w:trPr>
          <w:tblCellSpacing w:w="15" w:type="dxa"/>
        </w:trPr>
        <w:tc>
          <w:tcPr>
            <w:tcW w:w="0" w:type="auto"/>
            <w:vAlign w:val="center"/>
            <w:hideMark/>
          </w:tcPr>
          <w:p w14:paraId="21300357"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Segoe UI Emoji" w:eastAsia="Times New Roman" w:hAnsi="Segoe UI Emoji" w:cs="Segoe UI Emoji"/>
                <w:sz w:val="24"/>
                <w:szCs w:val="24"/>
              </w:rPr>
              <w:t>✅</w:t>
            </w:r>
            <w:r w:rsidRPr="00187F2C">
              <w:rPr>
                <w:rFonts w:ascii="Times New Roman" w:eastAsia="Times New Roman" w:hAnsi="Times New Roman" w:cs="Times New Roman"/>
                <w:sz w:val="24"/>
                <w:szCs w:val="24"/>
              </w:rPr>
              <w:t xml:space="preserve"> AES-256 encryption and decentralized routing – differentiates security</w:t>
            </w:r>
          </w:p>
        </w:tc>
        <w:tc>
          <w:tcPr>
            <w:tcW w:w="0" w:type="auto"/>
            <w:vAlign w:val="center"/>
            <w:hideMark/>
          </w:tcPr>
          <w:p w14:paraId="49FCD44E"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Segoe UI Emoji" w:eastAsia="Times New Roman" w:hAnsi="Segoe UI Emoji" w:cs="Segoe UI Emoji"/>
                <w:sz w:val="24"/>
                <w:szCs w:val="24"/>
              </w:rPr>
              <w:t>❌</w:t>
            </w:r>
            <w:r w:rsidRPr="00187F2C">
              <w:rPr>
                <w:rFonts w:ascii="Times New Roman" w:eastAsia="Times New Roman" w:hAnsi="Times New Roman" w:cs="Times New Roman"/>
                <w:sz w:val="24"/>
                <w:szCs w:val="24"/>
              </w:rPr>
              <w:t xml:space="preserve"> Limited patent portfolio size – vulnerable to larger competitors’ patent filings</w:t>
            </w:r>
          </w:p>
        </w:tc>
      </w:tr>
      <w:tr w:rsidR="001F5497" w:rsidRPr="00187F2C" w14:paraId="5A146CF3" w14:textId="77777777" w:rsidTr="00187F2C">
        <w:trPr>
          <w:tblCellSpacing w:w="15" w:type="dxa"/>
        </w:trPr>
        <w:tc>
          <w:tcPr>
            <w:tcW w:w="0" w:type="auto"/>
            <w:vAlign w:val="center"/>
            <w:hideMark/>
          </w:tcPr>
          <w:p w14:paraId="0568D00A"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Segoe UI Emoji" w:eastAsia="Times New Roman" w:hAnsi="Segoe UI Emoji" w:cs="Segoe UI Emoji"/>
                <w:sz w:val="24"/>
                <w:szCs w:val="24"/>
              </w:rPr>
              <w:t>✅</w:t>
            </w:r>
            <w:r w:rsidRPr="00187F2C">
              <w:rPr>
                <w:rFonts w:ascii="Times New Roman" w:eastAsia="Times New Roman" w:hAnsi="Times New Roman" w:cs="Times New Roman"/>
                <w:sz w:val="24"/>
                <w:szCs w:val="24"/>
              </w:rPr>
              <w:t xml:space="preserve"> Internal trade secrets on provisioning, mesh orchestration</w:t>
            </w:r>
          </w:p>
        </w:tc>
        <w:tc>
          <w:tcPr>
            <w:tcW w:w="0" w:type="auto"/>
            <w:vAlign w:val="center"/>
            <w:hideMark/>
          </w:tcPr>
          <w:p w14:paraId="2101B89F"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Segoe UI Emoji" w:eastAsia="Times New Roman" w:hAnsi="Segoe UI Emoji" w:cs="Segoe UI Emoji"/>
                <w:sz w:val="24"/>
                <w:szCs w:val="24"/>
              </w:rPr>
              <w:t>❌</w:t>
            </w:r>
            <w:r w:rsidRPr="00187F2C">
              <w:rPr>
                <w:rFonts w:ascii="Times New Roman" w:eastAsia="Times New Roman" w:hAnsi="Times New Roman" w:cs="Times New Roman"/>
                <w:sz w:val="24"/>
                <w:szCs w:val="24"/>
              </w:rPr>
              <w:t xml:space="preserve"> No trademarks or design protections mentioned for branding or UI</w:t>
            </w:r>
          </w:p>
        </w:tc>
      </w:tr>
      <w:tr w:rsidR="001F5497" w:rsidRPr="00187F2C" w14:paraId="39CF14E6" w14:textId="77777777" w:rsidTr="00187F2C">
        <w:trPr>
          <w:tblCellSpacing w:w="15" w:type="dxa"/>
        </w:trPr>
        <w:tc>
          <w:tcPr>
            <w:tcW w:w="0" w:type="auto"/>
            <w:vAlign w:val="center"/>
            <w:hideMark/>
          </w:tcPr>
          <w:p w14:paraId="5CA4812A"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Segoe UI Emoji" w:eastAsia="Times New Roman" w:hAnsi="Segoe UI Emoji" w:cs="Segoe UI Emoji"/>
                <w:sz w:val="24"/>
                <w:szCs w:val="24"/>
              </w:rPr>
              <w:t>✅</w:t>
            </w:r>
            <w:r w:rsidRPr="00187F2C">
              <w:rPr>
                <w:rFonts w:ascii="Times New Roman" w:eastAsia="Times New Roman" w:hAnsi="Times New Roman" w:cs="Times New Roman"/>
                <w:sz w:val="24"/>
                <w:szCs w:val="24"/>
              </w:rPr>
              <w:t xml:space="preserve"> Retains U.S. rights to software IP, even in co-development agreements</w:t>
            </w:r>
          </w:p>
        </w:tc>
        <w:tc>
          <w:tcPr>
            <w:tcW w:w="0" w:type="auto"/>
            <w:vAlign w:val="center"/>
            <w:hideMark/>
          </w:tcPr>
          <w:p w14:paraId="2DFC0EC3" w14:textId="013C5AFF" w:rsidR="00187F2C" w:rsidRPr="00FC5492" w:rsidRDefault="00187F2C" w:rsidP="00187F2C">
            <w:pPr>
              <w:spacing w:after="0" w:line="240" w:lineRule="auto"/>
              <w:rPr>
                <w:rFonts w:ascii="Times New Roman" w:eastAsia="Times New Roman" w:hAnsi="Times New Roman" w:cs="Times New Roman"/>
                <w:sz w:val="24"/>
                <w:szCs w:val="24"/>
              </w:rPr>
            </w:pPr>
            <w:r w:rsidRPr="00187F2C">
              <w:rPr>
                <w:rFonts w:ascii="Segoe UI Emoji" w:eastAsia="Times New Roman" w:hAnsi="Segoe UI Emoji" w:cs="Segoe UI Emoji"/>
                <w:sz w:val="24"/>
                <w:szCs w:val="24"/>
              </w:rPr>
              <w:t>❌</w:t>
            </w:r>
            <w:r w:rsidRPr="00187F2C">
              <w:rPr>
                <w:rFonts w:ascii="Times New Roman" w:eastAsia="Times New Roman" w:hAnsi="Times New Roman" w:cs="Times New Roman"/>
                <w:sz w:val="24"/>
                <w:szCs w:val="24"/>
              </w:rPr>
              <w:t xml:space="preserve"> If competitors (e.g., Silicon Labs, Tuya) move faster, they could replicate or outpace</w:t>
            </w:r>
            <w:r w:rsidR="00FC5492">
              <w:rPr>
                <w:rFonts w:ascii="Times New Roman" w:eastAsia="Times New Roman" w:hAnsi="Times New Roman" w:cs="Times New Roman"/>
                <w:sz w:val="24"/>
                <w:szCs w:val="24"/>
              </w:rPr>
              <w:t xml:space="preserve">. </w:t>
            </w:r>
            <w:proofErr w:type="gramStart"/>
            <w:r w:rsidR="00FC5492" w:rsidRPr="00B145CC">
              <w:rPr>
                <w:rFonts w:ascii="Times New Roman" w:eastAsia="Times New Roman" w:hAnsi="Times New Roman" w:cs="Times New Roman"/>
                <w:sz w:val="24"/>
                <w:szCs w:val="24"/>
                <w:highlight w:val="yellow"/>
              </w:rPr>
              <w:t>However</w:t>
            </w:r>
            <w:proofErr w:type="gramEnd"/>
            <w:r w:rsidR="00FC5492" w:rsidRPr="00B145CC">
              <w:rPr>
                <w:rFonts w:ascii="Times New Roman" w:eastAsia="Times New Roman" w:hAnsi="Times New Roman" w:cs="Times New Roman"/>
                <w:sz w:val="24"/>
                <w:szCs w:val="24"/>
                <w:highlight w:val="yellow"/>
              </w:rPr>
              <w:t xml:space="preserve"> Tuya is China based company and uses </w:t>
            </w:r>
            <w:proofErr w:type="gramStart"/>
            <w:r w:rsidR="00FC5492" w:rsidRPr="00B145CC">
              <w:rPr>
                <w:rFonts w:ascii="Times New Roman" w:eastAsia="Times New Roman" w:hAnsi="Times New Roman" w:cs="Times New Roman"/>
                <w:sz w:val="24"/>
                <w:szCs w:val="24"/>
                <w:highlight w:val="yellow"/>
              </w:rPr>
              <w:t>Chines</w:t>
            </w:r>
            <w:proofErr w:type="gramEnd"/>
            <w:r w:rsidR="00FC5492" w:rsidRPr="00B145CC">
              <w:rPr>
                <w:rFonts w:ascii="Times New Roman" w:eastAsia="Times New Roman" w:hAnsi="Times New Roman" w:cs="Times New Roman"/>
                <w:sz w:val="24"/>
                <w:szCs w:val="24"/>
                <w:highlight w:val="yellow"/>
              </w:rPr>
              <w:t xml:space="preserve"> cloud</w:t>
            </w:r>
            <w:r w:rsidR="001F5497" w:rsidRPr="00B145CC">
              <w:rPr>
                <w:rFonts w:ascii="Times New Roman" w:eastAsia="Times New Roman" w:hAnsi="Times New Roman" w:cs="Times New Roman"/>
                <w:sz w:val="24"/>
                <w:szCs w:val="24"/>
                <w:highlight w:val="yellow"/>
              </w:rPr>
              <w:t xml:space="preserve"> with all involved risks. Silicon Labs is mostly concentrated on </w:t>
            </w:r>
            <w:proofErr w:type="gramStart"/>
            <w:r w:rsidR="001F5497" w:rsidRPr="00B145CC">
              <w:rPr>
                <w:rFonts w:ascii="Times New Roman" w:eastAsia="Times New Roman" w:hAnsi="Times New Roman" w:cs="Times New Roman"/>
                <w:sz w:val="24"/>
                <w:szCs w:val="24"/>
                <w:highlight w:val="yellow"/>
              </w:rPr>
              <w:t>the HW</w:t>
            </w:r>
            <w:proofErr w:type="gramEnd"/>
            <w:r w:rsidR="001F5497" w:rsidRPr="00B145CC">
              <w:rPr>
                <w:rFonts w:ascii="Times New Roman" w:eastAsia="Times New Roman" w:hAnsi="Times New Roman" w:cs="Times New Roman"/>
                <w:sz w:val="24"/>
                <w:szCs w:val="24"/>
                <w:highlight w:val="yellow"/>
              </w:rPr>
              <w:t xml:space="preserve"> and firmware and is considered as the future HW partner.</w:t>
            </w:r>
          </w:p>
        </w:tc>
      </w:tr>
    </w:tbl>
    <w:p w14:paraId="4BB211B4" w14:textId="77777777" w:rsidR="00187F2C" w:rsidRDefault="00187F2C">
      <w:pPr>
        <w:rPr>
          <w:rFonts w:ascii="Arial" w:eastAsia="Arial" w:hAnsi="Arial" w:cs="Arial"/>
          <w:sz w:val="2"/>
          <w:szCs w:val="2"/>
        </w:rPr>
      </w:pPr>
    </w:p>
    <w:p w14:paraId="61EF781A" w14:textId="77777777" w:rsidR="00187F2C" w:rsidRDefault="00187F2C">
      <w:pPr>
        <w:rPr>
          <w:rFonts w:ascii="Arial" w:eastAsia="Arial" w:hAnsi="Arial" w:cs="Arial"/>
          <w:sz w:val="2"/>
          <w:szCs w:val="2"/>
        </w:rPr>
      </w:pPr>
    </w:p>
    <w:p w14:paraId="25AB771D" w14:textId="77777777" w:rsidR="00187F2C" w:rsidRDefault="00187F2C">
      <w:pPr>
        <w:rPr>
          <w:rFonts w:ascii="Arial" w:eastAsia="Arial" w:hAnsi="Arial" w:cs="Arial"/>
          <w:sz w:val="2"/>
          <w:szCs w:val="2"/>
        </w:rPr>
      </w:pPr>
    </w:p>
    <w:p w14:paraId="212B8F6A" w14:textId="77777777" w:rsidR="00187F2C" w:rsidRPr="00187F2C" w:rsidRDefault="00187F2C" w:rsidP="00187F2C">
      <w:pPr>
        <w:spacing w:before="100" w:beforeAutospacing="1" w:after="100" w:afterAutospacing="1" w:line="240" w:lineRule="auto"/>
        <w:outlineLvl w:val="1"/>
        <w:rPr>
          <w:rFonts w:ascii="Times New Roman" w:eastAsia="Times New Roman" w:hAnsi="Times New Roman" w:cs="Times New Roman"/>
          <w:b/>
          <w:bCs/>
          <w:sz w:val="36"/>
          <w:szCs w:val="36"/>
        </w:rPr>
      </w:pPr>
      <w:r w:rsidRPr="00187F2C">
        <w:rPr>
          <w:rFonts w:ascii="Times New Roman" w:eastAsia="Times New Roman" w:hAnsi="Times New Roman" w:cs="Times New Roman"/>
          <w:b/>
          <w:bCs/>
          <w:sz w:val="36"/>
          <w:szCs w:val="36"/>
        </w:rPr>
        <w:t>Competition</w:t>
      </w:r>
    </w:p>
    <w:p w14:paraId="1F29AA07" w14:textId="77777777" w:rsidR="00187F2C" w:rsidRPr="00187F2C" w:rsidRDefault="00187F2C" w:rsidP="00187F2C">
      <w:pPr>
        <w:spacing w:before="100" w:beforeAutospacing="1" w:after="100" w:afterAutospacing="1" w:line="240" w:lineRule="auto"/>
        <w:outlineLvl w:val="2"/>
        <w:rPr>
          <w:rFonts w:ascii="Times New Roman" w:eastAsia="Times New Roman" w:hAnsi="Times New Roman" w:cs="Times New Roman"/>
          <w:b/>
          <w:bCs/>
          <w:sz w:val="27"/>
          <w:szCs w:val="27"/>
        </w:rPr>
      </w:pPr>
      <w:r w:rsidRPr="00187F2C">
        <w:rPr>
          <w:rFonts w:ascii="Times New Roman" w:eastAsia="Times New Roman" w:hAnsi="Times New Roman" w:cs="Times New Roman"/>
          <w:b/>
          <w:bCs/>
          <w:sz w:val="27"/>
          <w:szCs w:val="27"/>
        </w:rPr>
        <w:t>Overview</w:t>
      </w:r>
    </w:p>
    <w:p w14:paraId="1C6CA430" w14:textId="63E2B8A2" w:rsidR="00187F2C" w:rsidRPr="00187F2C" w:rsidRDefault="00187F2C" w:rsidP="00187F2C">
      <w:p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 xml:space="preserve">BleedIO Tech operates in the rapidly evolving field of decentralized IoT networking, with a particular focus on </w:t>
      </w:r>
      <w:r w:rsidRPr="00187F2C">
        <w:rPr>
          <w:rFonts w:ascii="Times New Roman" w:eastAsia="Times New Roman" w:hAnsi="Times New Roman" w:cs="Times New Roman"/>
          <w:b/>
          <w:bCs/>
          <w:sz w:val="24"/>
          <w:szCs w:val="24"/>
        </w:rPr>
        <w:t xml:space="preserve">Bluetooth </w:t>
      </w:r>
      <w:r w:rsidR="00C66DA1">
        <w:rPr>
          <w:rFonts w:ascii="Times New Roman" w:eastAsia="Times New Roman" w:hAnsi="Times New Roman" w:cs="Times New Roman"/>
          <w:b/>
          <w:bCs/>
          <w:sz w:val="24"/>
          <w:szCs w:val="24"/>
        </w:rPr>
        <w:t>m</w:t>
      </w:r>
      <w:r w:rsidRPr="00187F2C">
        <w:rPr>
          <w:rFonts w:ascii="Times New Roman" w:eastAsia="Times New Roman" w:hAnsi="Times New Roman" w:cs="Times New Roman"/>
          <w:b/>
          <w:bCs/>
          <w:sz w:val="24"/>
          <w:szCs w:val="24"/>
        </w:rPr>
        <w:t xml:space="preserve">esh (BLE </w:t>
      </w:r>
      <w:r w:rsidR="00C66DA1">
        <w:rPr>
          <w:rFonts w:ascii="Times New Roman" w:eastAsia="Times New Roman" w:hAnsi="Times New Roman" w:cs="Times New Roman"/>
          <w:b/>
          <w:bCs/>
          <w:sz w:val="24"/>
          <w:szCs w:val="24"/>
        </w:rPr>
        <w:t>m</w:t>
      </w:r>
      <w:r w:rsidRPr="00187F2C">
        <w:rPr>
          <w:rFonts w:ascii="Times New Roman" w:eastAsia="Times New Roman" w:hAnsi="Times New Roman" w:cs="Times New Roman"/>
          <w:b/>
          <w:bCs/>
          <w:sz w:val="24"/>
          <w:szCs w:val="24"/>
        </w:rPr>
        <w:t>esh)</w:t>
      </w:r>
      <w:r w:rsidRPr="00187F2C">
        <w:rPr>
          <w:rFonts w:ascii="Times New Roman" w:eastAsia="Times New Roman" w:hAnsi="Times New Roman" w:cs="Times New Roman"/>
          <w:sz w:val="24"/>
          <w:szCs w:val="24"/>
        </w:rPr>
        <w:t xml:space="preserve"> technology for smart cities, industrial IoT, and infrastructure-poor environments. The company’s primary competitors span both hardware-focused vendors and cloud-first platforms, yet </w:t>
      </w:r>
      <w:r w:rsidRPr="00187F2C">
        <w:rPr>
          <w:rFonts w:ascii="Times New Roman" w:eastAsia="Times New Roman" w:hAnsi="Times New Roman" w:cs="Times New Roman"/>
          <w:b/>
          <w:bCs/>
          <w:sz w:val="24"/>
          <w:szCs w:val="24"/>
        </w:rPr>
        <w:t>none offer the same combination of decentralized SaaS, device agnosticism, and edge-first orchestration</w:t>
      </w:r>
      <w:r w:rsidRPr="00187F2C">
        <w:rPr>
          <w:rFonts w:ascii="Times New Roman" w:eastAsia="Times New Roman" w:hAnsi="Times New Roman" w:cs="Times New Roman"/>
          <w:sz w:val="24"/>
          <w:szCs w:val="24"/>
        </w:rPr>
        <w:t xml:space="preserve"> as BleedIO.</w:t>
      </w:r>
    </w:p>
    <w:p w14:paraId="0EE39085" w14:textId="7A1842EF" w:rsidR="00187F2C" w:rsidRPr="00187F2C" w:rsidRDefault="00187F2C" w:rsidP="00187F2C">
      <w:pPr>
        <w:spacing w:after="0" w:line="240" w:lineRule="auto"/>
      </w:pPr>
    </w:p>
    <w:p w14:paraId="4B2BF1F1" w14:textId="77777777" w:rsidR="00187F2C" w:rsidRPr="00187F2C" w:rsidRDefault="00187F2C" w:rsidP="00187F2C">
      <w:pPr>
        <w:spacing w:before="100" w:beforeAutospacing="1" w:after="100" w:afterAutospacing="1" w:line="240" w:lineRule="auto"/>
        <w:outlineLvl w:val="2"/>
        <w:rPr>
          <w:rFonts w:ascii="Times New Roman" w:eastAsia="Times New Roman" w:hAnsi="Times New Roman" w:cs="Times New Roman"/>
          <w:b/>
          <w:bCs/>
          <w:sz w:val="27"/>
          <w:szCs w:val="27"/>
          <w:lang w:val="ru-RU"/>
        </w:rPr>
      </w:pPr>
      <w:r w:rsidRPr="00187F2C">
        <w:rPr>
          <w:rFonts w:ascii="Times New Roman" w:eastAsia="Times New Roman" w:hAnsi="Times New Roman" w:cs="Times New Roman"/>
          <w:b/>
          <w:bCs/>
          <w:sz w:val="27"/>
          <w:szCs w:val="27"/>
          <w:lang w:val="ru-RU"/>
        </w:rPr>
        <w:lastRenderedPageBreak/>
        <w:t>Key Competitors and Comparison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02"/>
        <w:gridCol w:w="2393"/>
        <w:gridCol w:w="1879"/>
        <w:gridCol w:w="5026"/>
      </w:tblGrid>
      <w:tr w:rsidR="00C66DA1" w:rsidRPr="00187F2C" w14:paraId="1CA8D1CB" w14:textId="77777777" w:rsidTr="00187F2C">
        <w:trPr>
          <w:tblHeader/>
          <w:tblCellSpacing w:w="15" w:type="dxa"/>
        </w:trPr>
        <w:tc>
          <w:tcPr>
            <w:tcW w:w="0" w:type="auto"/>
            <w:vAlign w:val="center"/>
            <w:hideMark/>
          </w:tcPr>
          <w:p w14:paraId="6FED8A28" w14:textId="77777777" w:rsidR="00187F2C" w:rsidRPr="00187F2C" w:rsidRDefault="00187F2C" w:rsidP="00187F2C">
            <w:pPr>
              <w:spacing w:after="0" w:line="240" w:lineRule="auto"/>
              <w:jc w:val="center"/>
              <w:rPr>
                <w:rFonts w:ascii="Times New Roman" w:eastAsia="Times New Roman" w:hAnsi="Times New Roman" w:cs="Times New Roman"/>
                <w:b/>
                <w:bCs/>
                <w:sz w:val="24"/>
                <w:szCs w:val="24"/>
                <w:lang w:val="ru-RU"/>
              </w:rPr>
            </w:pPr>
            <w:r w:rsidRPr="00187F2C">
              <w:rPr>
                <w:rFonts w:ascii="Times New Roman" w:eastAsia="Times New Roman" w:hAnsi="Times New Roman" w:cs="Times New Roman"/>
                <w:b/>
                <w:bCs/>
                <w:sz w:val="24"/>
                <w:szCs w:val="24"/>
                <w:lang w:val="ru-RU"/>
              </w:rPr>
              <w:t>Company</w:t>
            </w:r>
          </w:p>
        </w:tc>
        <w:tc>
          <w:tcPr>
            <w:tcW w:w="0" w:type="auto"/>
            <w:vAlign w:val="center"/>
            <w:hideMark/>
          </w:tcPr>
          <w:p w14:paraId="06DA180C" w14:textId="77777777" w:rsidR="00187F2C" w:rsidRPr="00187F2C" w:rsidRDefault="00187F2C" w:rsidP="00187F2C">
            <w:pPr>
              <w:spacing w:after="0" w:line="240" w:lineRule="auto"/>
              <w:jc w:val="center"/>
              <w:rPr>
                <w:rFonts w:ascii="Times New Roman" w:eastAsia="Times New Roman" w:hAnsi="Times New Roman" w:cs="Times New Roman"/>
                <w:b/>
                <w:bCs/>
                <w:sz w:val="24"/>
                <w:szCs w:val="24"/>
                <w:lang w:val="ru-RU"/>
              </w:rPr>
            </w:pPr>
            <w:r w:rsidRPr="00187F2C">
              <w:rPr>
                <w:rFonts w:ascii="Times New Roman" w:eastAsia="Times New Roman" w:hAnsi="Times New Roman" w:cs="Times New Roman"/>
                <w:b/>
                <w:bCs/>
                <w:sz w:val="24"/>
                <w:szCs w:val="24"/>
                <w:lang w:val="ru-RU"/>
              </w:rPr>
              <w:t>Focus</w:t>
            </w:r>
          </w:p>
        </w:tc>
        <w:tc>
          <w:tcPr>
            <w:tcW w:w="0" w:type="auto"/>
            <w:vAlign w:val="center"/>
            <w:hideMark/>
          </w:tcPr>
          <w:p w14:paraId="77D92D0B" w14:textId="77777777" w:rsidR="00187F2C" w:rsidRPr="00187F2C" w:rsidRDefault="00187F2C" w:rsidP="00187F2C">
            <w:pPr>
              <w:spacing w:after="0" w:line="240" w:lineRule="auto"/>
              <w:jc w:val="center"/>
              <w:rPr>
                <w:rFonts w:ascii="Times New Roman" w:eastAsia="Times New Roman" w:hAnsi="Times New Roman" w:cs="Times New Roman"/>
                <w:b/>
                <w:bCs/>
                <w:sz w:val="24"/>
                <w:szCs w:val="24"/>
                <w:lang w:val="ru-RU"/>
              </w:rPr>
            </w:pPr>
            <w:r w:rsidRPr="00187F2C">
              <w:rPr>
                <w:rFonts w:ascii="Times New Roman" w:eastAsia="Times New Roman" w:hAnsi="Times New Roman" w:cs="Times New Roman"/>
                <w:b/>
                <w:bCs/>
                <w:sz w:val="24"/>
                <w:szCs w:val="24"/>
                <w:lang w:val="ru-RU"/>
              </w:rPr>
              <w:t>Technology</w:t>
            </w:r>
          </w:p>
        </w:tc>
        <w:tc>
          <w:tcPr>
            <w:tcW w:w="0" w:type="auto"/>
            <w:vAlign w:val="center"/>
            <w:hideMark/>
          </w:tcPr>
          <w:p w14:paraId="61A1F109" w14:textId="77777777" w:rsidR="00187F2C" w:rsidRPr="00187F2C" w:rsidRDefault="00187F2C" w:rsidP="00187F2C">
            <w:pPr>
              <w:spacing w:after="0" w:line="240" w:lineRule="auto"/>
              <w:jc w:val="center"/>
              <w:rPr>
                <w:rFonts w:ascii="Times New Roman" w:eastAsia="Times New Roman" w:hAnsi="Times New Roman" w:cs="Times New Roman"/>
                <w:b/>
                <w:bCs/>
                <w:sz w:val="24"/>
                <w:szCs w:val="24"/>
                <w:lang w:val="ru-RU"/>
              </w:rPr>
            </w:pPr>
            <w:r w:rsidRPr="00187F2C">
              <w:rPr>
                <w:rFonts w:ascii="Times New Roman" w:eastAsia="Times New Roman" w:hAnsi="Times New Roman" w:cs="Times New Roman"/>
                <w:b/>
                <w:bCs/>
                <w:sz w:val="24"/>
                <w:szCs w:val="24"/>
                <w:lang w:val="ru-RU"/>
              </w:rPr>
              <w:t>Weakness vs. BleedIO</w:t>
            </w:r>
          </w:p>
        </w:tc>
      </w:tr>
      <w:tr w:rsidR="00C66DA1" w:rsidRPr="00187F2C" w14:paraId="3FF80CEC" w14:textId="77777777" w:rsidTr="00187F2C">
        <w:trPr>
          <w:tblCellSpacing w:w="15" w:type="dxa"/>
        </w:trPr>
        <w:tc>
          <w:tcPr>
            <w:tcW w:w="0" w:type="auto"/>
            <w:vAlign w:val="center"/>
            <w:hideMark/>
          </w:tcPr>
          <w:p w14:paraId="13852553"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Silicon Labs</w:t>
            </w:r>
          </w:p>
        </w:tc>
        <w:tc>
          <w:tcPr>
            <w:tcW w:w="0" w:type="auto"/>
            <w:vAlign w:val="center"/>
            <w:hideMark/>
          </w:tcPr>
          <w:p w14:paraId="75F5AD0D"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BLE Mesh silicon and SDK</w:t>
            </w:r>
          </w:p>
        </w:tc>
        <w:tc>
          <w:tcPr>
            <w:tcW w:w="0" w:type="auto"/>
            <w:vAlign w:val="center"/>
            <w:hideMark/>
          </w:tcPr>
          <w:p w14:paraId="6CFCCBFF"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Chipsets + SDK</w:t>
            </w:r>
          </w:p>
        </w:tc>
        <w:tc>
          <w:tcPr>
            <w:tcW w:w="0" w:type="auto"/>
            <w:vAlign w:val="center"/>
            <w:hideMark/>
          </w:tcPr>
          <w:p w14:paraId="392AF4A4"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Lacks full SaaS platform; focused on hardware + developer tools</w:t>
            </w:r>
          </w:p>
        </w:tc>
      </w:tr>
      <w:tr w:rsidR="00C66DA1" w:rsidRPr="00187F2C" w14:paraId="4C90FAC0" w14:textId="77777777" w:rsidTr="00187F2C">
        <w:trPr>
          <w:tblCellSpacing w:w="15" w:type="dxa"/>
        </w:trPr>
        <w:tc>
          <w:tcPr>
            <w:tcW w:w="0" w:type="auto"/>
            <w:vAlign w:val="center"/>
            <w:hideMark/>
          </w:tcPr>
          <w:p w14:paraId="2A148F4E"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Rigado</w:t>
            </w:r>
          </w:p>
        </w:tc>
        <w:tc>
          <w:tcPr>
            <w:tcW w:w="0" w:type="auto"/>
            <w:vAlign w:val="center"/>
            <w:hideMark/>
          </w:tcPr>
          <w:p w14:paraId="71CA6771"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Edge infrastructure for commercial IoT</w:t>
            </w:r>
          </w:p>
        </w:tc>
        <w:tc>
          <w:tcPr>
            <w:tcW w:w="0" w:type="auto"/>
            <w:vAlign w:val="center"/>
            <w:hideMark/>
          </w:tcPr>
          <w:p w14:paraId="7CEF5E85"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Gateways + edge tools</w:t>
            </w:r>
          </w:p>
        </w:tc>
        <w:tc>
          <w:tcPr>
            <w:tcW w:w="0" w:type="auto"/>
            <w:vAlign w:val="center"/>
            <w:hideMark/>
          </w:tcPr>
          <w:p w14:paraId="060A19EB" w14:textId="0DF62C8F"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 xml:space="preserve">No decentralized software stack; </w:t>
            </w:r>
            <w:r w:rsidR="00C66DA1" w:rsidRPr="00B145CC">
              <w:rPr>
                <w:rFonts w:ascii="Times New Roman" w:eastAsia="Times New Roman" w:hAnsi="Times New Roman" w:cs="Times New Roman"/>
                <w:sz w:val="24"/>
                <w:szCs w:val="24"/>
                <w:highlight w:val="yellow"/>
              </w:rPr>
              <w:t>very limited</w:t>
            </w:r>
            <w:r w:rsidRPr="00B145CC">
              <w:rPr>
                <w:rFonts w:ascii="Times New Roman" w:eastAsia="Times New Roman" w:hAnsi="Times New Roman" w:cs="Times New Roman"/>
                <w:sz w:val="24"/>
                <w:szCs w:val="24"/>
                <w:highlight w:val="yellow"/>
              </w:rPr>
              <w:t xml:space="preserve"> BLE </w:t>
            </w:r>
            <w:r w:rsidR="00C66DA1" w:rsidRPr="00B145CC">
              <w:rPr>
                <w:rFonts w:ascii="Times New Roman" w:eastAsia="Times New Roman" w:hAnsi="Times New Roman" w:cs="Times New Roman"/>
                <w:sz w:val="24"/>
                <w:szCs w:val="24"/>
                <w:highlight w:val="yellow"/>
              </w:rPr>
              <w:t>m</w:t>
            </w:r>
            <w:r w:rsidRPr="00B145CC">
              <w:rPr>
                <w:rFonts w:ascii="Times New Roman" w:eastAsia="Times New Roman" w:hAnsi="Times New Roman" w:cs="Times New Roman"/>
                <w:sz w:val="24"/>
                <w:szCs w:val="24"/>
                <w:highlight w:val="yellow"/>
              </w:rPr>
              <w:t>esh focus</w:t>
            </w:r>
            <w:r w:rsidR="00C66DA1" w:rsidRPr="00B145CC">
              <w:rPr>
                <w:rFonts w:ascii="Times New Roman" w:eastAsia="Times New Roman" w:hAnsi="Times New Roman" w:cs="Times New Roman"/>
                <w:sz w:val="24"/>
                <w:szCs w:val="24"/>
                <w:highlight w:val="yellow"/>
              </w:rPr>
              <w:t xml:space="preserve">, mostly the standard BLE </w:t>
            </w:r>
            <w:proofErr w:type="spellStart"/>
            <w:r w:rsidR="00C66DA1" w:rsidRPr="00B145CC">
              <w:rPr>
                <w:rFonts w:ascii="Times New Roman" w:eastAsia="Times New Roman" w:hAnsi="Times New Roman" w:cs="Times New Roman"/>
                <w:sz w:val="24"/>
                <w:szCs w:val="24"/>
                <w:highlight w:val="yellow"/>
              </w:rPr>
              <w:t>nonmesh</w:t>
            </w:r>
            <w:proofErr w:type="spellEnd"/>
            <w:r w:rsidR="00C66DA1" w:rsidRPr="00B145CC">
              <w:rPr>
                <w:rFonts w:ascii="Times New Roman" w:eastAsia="Times New Roman" w:hAnsi="Times New Roman" w:cs="Times New Roman"/>
                <w:sz w:val="24"/>
                <w:szCs w:val="24"/>
                <w:highlight w:val="yellow"/>
              </w:rPr>
              <w:t xml:space="preserve"> stack.</w:t>
            </w:r>
            <w:r w:rsidR="00C66DA1">
              <w:rPr>
                <w:rFonts w:ascii="Times New Roman" w:eastAsia="Times New Roman" w:hAnsi="Times New Roman" w:cs="Times New Roman"/>
                <w:sz w:val="24"/>
                <w:szCs w:val="24"/>
              </w:rPr>
              <w:t xml:space="preserve"> </w:t>
            </w:r>
          </w:p>
        </w:tc>
      </w:tr>
      <w:tr w:rsidR="00C66DA1" w:rsidRPr="00187F2C" w14:paraId="6D16D126" w14:textId="77777777" w:rsidTr="00187F2C">
        <w:trPr>
          <w:tblCellSpacing w:w="15" w:type="dxa"/>
        </w:trPr>
        <w:tc>
          <w:tcPr>
            <w:tcW w:w="0" w:type="auto"/>
            <w:vAlign w:val="center"/>
            <w:hideMark/>
          </w:tcPr>
          <w:p w14:paraId="70F0824C"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Dusun</w:t>
            </w:r>
          </w:p>
        </w:tc>
        <w:tc>
          <w:tcPr>
            <w:tcW w:w="0" w:type="auto"/>
            <w:vAlign w:val="center"/>
            <w:hideMark/>
          </w:tcPr>
          <w:p w14:paraId="55C382B0"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IoT gateways and BLE Mesh HW</w:t>
            </w:r>
          </w:p>
        </w:tc>
        <w:tc>
          <w:tcPr>
            <w:tcW w:w="0" w:type="auto"/>
            <w:vAlign w:val="center"/>
            <w:hideMark/>
          </w:tcPr>
          <w:p w14:paraId="48797520"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Hardware (OEM)</w:t>
            </w:r>
          </w:p>
        </w:tc>
        <w:tc>
          <w:tcPr>
            <w:tcW w:w="0" w:type="auto"/>
            <w:vAlign w:val="center"/>
            <w:hideMark/>
          </w:tcPr>
          <w:p w14:paraId="768F28A2"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No software layer; ODM model only</w:t>
            </w:r>
          </w:p>
        </w:tc>
      </w:tr>
      <w:tr w:rsidR="00C66DA1" w:rsidRPr="00187F2C" w14:paraId="5A2865EB" w14:textId="77777777" w:rsidTr="00187F2C">
        <w:trPr>
          <w:tblCellSpacing w:w="15" w:type="dxa"/>
        </w:trPr>
        <w:tc>
          <w:tcPr>
            <w:tcW w:w="0" w:type="auto"/>
            <w:vAlign w:val="center"/>
            <w:hideMark/>
          </w:tcPr>
          <w:p w14:paraId="1F629A37"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Tuya Smart</w:t>
            </w:r>
          </w:p>
        </w:tc>
        <w:tc>
          <w:tcPr>
            <w:tcW w:w="0" w:type="auto"/>
            <w:vAlign w:val="center"/>
            <w:hideMark/>
          </w:tcPr>
          <w:p w14:paraId="24C2E9C1"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IoT cloud platform</w:t>
            </w:r>
          </w:p>
        </w:tc>
        <w:tc>
          <w:tcPr>
            <w:tcW w:w="0" w:type="auto"/>
            <w:vAlign w:val="center"/>
            <w:hideMark/>
          </w:tcPr>
          <w:p w14:paraId="648E464F"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Cloud-based + BLE devices</w:t>
            </w:r>
          </w:p>
        </w:tc>
        <w:tc>
          <w:tcPr>
            <w:tcW w:w="0" w:type="auto"/>
            <w:vAlign w:val="center"/>
            <w:hideMark/>
          </w:tcPr>
          <w:p w14:paraId="412C438E" w14:textId="673F6D44"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Not US-integrated; cloud dependency; weak in mission-critical use</w:t>
            </w:r>
            <w:r w:rsidR="0042114C">
              <w:rPr>
                <w:rFonts w:ascii="Times New Roman" w:eastAsia="Times New Roman" w:hAnsi="Times New Roman" w:cs="Times New Roman"/>
                <w:sz w:val="24"/>
                <w:szCs w:val="24"/>
              </w:rPr>
              <w:t xml:space="preserve">; </w:t>
            </w:r>
            <w:r w:rsidR="0042114C" w:rsidRPr="00B145CC">
              <w:rPr>
                <w:rFonts w:ascii="Times New Roman" w:eastAsia="Times New Roman" w:hAnsi="Times New Roman" w:cs="Times New Roman"/>
                <w:sz w:val="24"/>
                <w:szCs w:val="24"/>
                <w:highlight w:val="yellow"/>
              </w:rPr>
              <w:t xml:space="preserve">relies in cloud and </w:t>
            </w:r>
            <w:r w:rsidR="00B145CC" w:rsidRPr="00B145CC">
              <w:rPr>
                <w:rFonts w:ascii="Times New Roman" w:eastAsia="Times New Roman" w:hAnsi="Times New Roman" w:cs="Times New Roman"/>
                <w:sz w:val="24"/>
                <w:szCs w:val="24"/>
                <w:highlight w:val="yellow"/>
              </w:rPr>
              <w:t>based in China</w:t>
            </w:r>
          </w:p>
        </w:tc>
      </w:tr>
      <w:tr w:rsidR="00C66DA1" w:rsidRPr="00187F2C" w14:paraId="39AEF006" w14:textId="77777777" w:rsidTr="00187F2C">
        <w:trPr>
          <w:tblCellSpacing w:w="15" w:type="dxa"/>
        </w:trPr>
        <w:tc>
          <w:tcPr>
            <w:tcW w:w="0" w:type="auto"/>
            <w:vAlign w:val="center"/>
            <w:hideMark/>
          </w:tcPr>
          <w:p w14:paraId="5ADABF36"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Lansitec</w:t>
            </w:r>
          </w:p>
        </w:tc>
        <w:tc>
          <w:tcPr>
            <w:tcW w:w="0" w:type="auto"/>
            <w:vAlign w:val="center"/>
            <w:hideMark/>
          </w:tcPr>
          <w:p w14:paraId="14E66877"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BLE Mesh + LoRa for asset tracking</w:t>
            </w:r>
          </w:p>
        </w:tc>
        <w:tc>
          <w:tcPr>
            <w:tcW w:w="0" w:type="auto"/>
            <w:vAlign w:val="center"/>
            <w:hideMark/>
          </w:tcPr>
          <w:p w14:paraId="66425BA5"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BLE Mesh + GPS</w:t>
            </w:r>
          </w:p>
        </w:tc>
        <w:tc>
          <w:tcPr>
            <w:tcW w:w="0" w:type="auto"/>
            <w:vAlign w:val="center"/>
            <w:hideMark/>
          </w:tcPr>
          <w:p w14:paraId="1AC2AE8C"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Narrow focus on tracking; lacks SaaS capabilities</w:t>
            </w:r>
          </w:p>
        </w:tc>
      </w:tr>
      <w:tr w:rsidR="00C66DA1" w:rsidRPr="00187F2C" w14:paraId="5AB94606" w14:textId="77777777" w:rsidTr="00187F2C">
        <w:trPr>
          <w:tblCellSpacing w:w="15" w:type="dxa"/>
        </w:trPr>
        <w:tc>
          <w:tcPr>
            <w:tcW w:w="0" w:type="auto"/>
            <w:vAlign w:val="center"/>
            <w:hideMark/>
          </w:tcPr>
          <w:p w14:paraId="073AF4BE"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MOKOSmart</w:t>
            </w:r>
          </w:p>
        </w:tc>
        <w:tc>
          <w:tcPr>
            <w:tcW w:w="0" w:type="auto"/>
            <w:vAlign w:val="center"/>
            <w:hideMark/>
          </w:tcPr>
          <w:p w14:paraId="7BCBD956"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BLE IoT device manufacturer</w:t>
            </w:r>
          </w:p>
        </w:tc>
        <w:tc>
          <w:tcPr>
            <w:tcW w:w="0" w:type="auto"/>
            <w:vAlign w:val="center"/>
            <w:hideMark/>
          </w:tcPr>
          <w:p w14:paraId="565DC0E9"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BLE hardware</w:t>
            </w:r>
          </w:p>
        </w:tc>
        <w:tc>
          <w:tcPr>
            <w:tcW w:w="0" w:type="auto"/>
            <w:vAlign w:val="center"/>
            <w:hideMark/>
          </w:tcPr>
          <w:p w14:paraId="65BE9078"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No software; entirely OEM model</w:t>
            </w:r>
          </w:p>
        </w:tc>
      </w:tr>
    </w:tbl>
    <w:p w14:paraId="10C04CBE" w14:textId="77777777" w:rsidR="00187F2C" w:rsidRPr="004557AE" w:rsidRDefault="00187F2C" w:rsidP="00187F2C">
      <w:pPr>
        <w:spacing w:before="100" w:beforeAutospacing="1" w:after="100" w:afterAutospacing="1" w:line="240" w:lineRule="auto"/>
        <w:rPr>
          <w:rFonts w:ascii="Times New Roman" w:eastAsia="Times New Roman" w:hAnsi="Times New Roman" w:cs="Times New Roman"/>
          <w:sz w:val="24"/>
          <w:szCs w:val="24"/>
        </w:rPr>
      </w:pPr>
      <w:proofErr w:type="spellStart"/>
      <w:r w:rsidRPr="004557AE">
        <w:rPr>
          <w:rFonts w:ascii="Times New Roman" w:eastAsia="Times New Roman" w:hAnsi="Times New Roman" w:cs="Times New Roman"/>
          <w:sz w:val="24"/>
          <w:szCs w:val="24"/>
        </w:rPr>
        <w:t>BleedIO_Competitive_Ana</w:t>
      </w:r>
      <w:proofErr w:type="spellEnd"/>
      <w:r w:rsidRPr="004557AE">
        <w:rPr>
          <w:rFonts w:ascii="Times New Roman" w:eastAsia="Times New Roman" w:hAnsi="Times New Roman" w:cs="Times New Roman"/>
          <w:sz w:val="24"/>
          <w:szCs w:val="24"/>
        </w:rPr>
        <w:t>…</w:t>
      </w:r>
    </w:p>
    <w:p w14:paraId="3C4CD277" w14:textId="6714F616" w:rsidR="00187F2C" w:rsidRPr="00187F2C" w:rsidRDefault="00187F2C" w:rsidP="00187F2C">
      <w:pPr>
        <w:spacing w:after="0" w:line="240" w:lineRule="auto"/>
      </w:pPr>
    </w:p>
    <w:p w14:paraId="6A32F6F8" w14:textId="77777777" w:rsidR="00187F2C" w:rsidRPr="004557AE" w:rsidRDefault="00187F2C" w:rsidP="00187F2C">
      <w:pPr>
        <w:spacing w:before="100" w:beforeAutospacing="1" w:after="100" w:afterAutospacing="1" w:line="240" w:lineRule="auto"/>
        <w:outlineLvl w:val="2"/>
        <w:rPr>
          <w:rFonts w:ascii="Times New Roman" w:eastAsia="Times New Roman" w:hAnsi="Times New Roman" w:cs="Times New Roman"/>
          <w:b/>
          <w:bCs/>
          <w:sz w:val="27"/>
          <w:szCs w:val="27"/>
        </w:rPr>
      </w:pPr>
      <w:r w:rsidRPr="004557AE">
        <w:rPr>
          <w:rFonts w:ascii="Times New Roman" w:eastAsia="Times New Roman" w:hAnsi="Times New Roman" w:cs="Times New Roman"/>
          <w:b/>
          <w:bCs/>
          <w:sz w:val="27"/>
          <w:szCs w:val="27"/>
        </w:rPr>
        <w:t>BleedIO's Competitive Advantages</w:t>
      </w:r>
    </w:p>
    <w:p w14:paraId="40397CD5" w14:textId="77777777" w:rsidR="00187F2C" w:rsidRPr="00187F2C" w:rsidRDefault="00187F2C" w:rsidP="00BC3057">
      <w:pPr>
        <w:numPr>
          <w:ilvl w:val="0"/>
          <w:numId w:val="45"/>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Decentralized Architecture</w:t>
      </w:r>
      <w:r w:rsidRPr="00187F2C">
        <w:rPr>
          <w:rFonts w:ascii="Times New Roman" w:eastAsia="Times New Roman" w:hAnsi="Times New Roman" w:cs="Times New Roman"/>
          <w:sz w:val="24"/>
          <w:szCs w:val="24"/>
        </w:rPr>
        <w:br/>
        <w:t xml:space="preserve">Most competitors depend on cloud or centralized control hubs. BleedIO’s netMESH™ platform runs </w:t>
      </w:r>
      <w:r w:rsidRPr="00187F2C">
        <w:rPr>
          <w:rFonts w:ascii="Times New Roman" w:eastAsia="Times New Roman" w:hAnsi="Times New Roman" w:cs="Times New Roman"/>
          <w:b/>
          <w:bCs/>
          <w:sz w:val="24"/>
          <w:szCs w:val="24"/>
        </w:rPr>
        <w:t>fully at the edge</w:t>
      </w:r>
      <w:r w:rsidRPr="00187F2C">
        <w:rPr>
          <w:rFonts w:ascii="Times New Roman" w:eastAsia="Times New Roman" w:hAnsi="Times New Roman" w:cs="Times New Roman"/>
          <w:sz w:val="24"/>
          <w:szCs w:val="24"/>
        </w:rPr>
        <w:t>, enabling offline operation, zero central failure points, and greater resiliency.</w:t>
      </w:r>
    </w:p>
    <w:p w14:paraId="7876D111" w14:textId="77777777" w:rsidR="00187F2C" w:rsidRPr="00187F2C" w:rsidRDefault="00187F2C" w:rsidP="00BC3057">
      <w:pPr>
        <w:numPr>
          <w:ilvl w:val="0"/>
          <w:numId w:val="45"/>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Hardware-Agnostic SaaS Layer</w:t>
      </w:r>
      <w:r w:rsidRPr="00187F2C">
        <w:rPr>
          <w:rFonts w:ascii="Times New Roman" w:eastAsia="Times New Roman" w:hAnsi="Times New Roman" w:cs="Times New Roman"/>
          <w:sz w:val="24"/>
          <w:szCs w:val="24"/>
        </w:rPr>
        <w:br/>
        <w:t xml:space="preserve">While competitors often tie their platforms to proprietary hardware, BleedIO works across vendors and chipsets, enabling </w:t>
      </w:r>
      <w:r w:rsidRPr="00187F2C">
        <w:rPr>
          <w:rFonts w:ascii="Times New Roman" w:eastAsia="Times New Roman" w:hAnsi="Times New Roman" w:cs="Times New Roman"/>
          <w:b/>
          <w:bCs/>
          <w:sz w:val="24"/>
          <w:szCs w:val="24"/>
        </w:rPr>
        <w:t>interoperability and vendor flexibility</w:t>
      </w:r>
      <w:r w:rsidRPr="00187F2C">
        <w:rPr>
          <w:rFonts w:ascii="Times New Roman" w:eastAsia="Times New Roman" w:hAnsi="Times New Roman" w:cs="Times New Roman"/>
          <w:sz w:val="24"/>
          <w:szCs w:val="24"/>
        </w:rPr>
        <w:t>.</w:t>
      </w:r>
    </w:p>
    <w:p w14:paraId="013F6347" w14:textId="77777777" w:rsidR="00187F2C" w:rsidRPr="00187F2C" w:rsidRDefault="00187F2C" w:rsidP="00BC3057">
      <w:pPr>
        <w:numPr>
          <w:ilvl w:val="0"/>
          <w:numId w:val="45"/>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Self-Healing, Plug-and-Play Network</w:t>
      </w:r>
      <w:r w:rsidRPr="00187F2C">
        <w:rPr>
          <w:rFonts w:ascii="Times New Roman" w:eastAsia="Times New Roman" w:hAnsi="Times New Roman" w:cs="Times New Roman"/>
          <w:sz w:val="24"/>
          <w:szCs w:val="24"/>
        </w:rPr>
        <w:br/>
        <w:t>The platform’s patent-pending "Network in Advance" feature provides automatic provisioning, making deployments faster and more scalable than alternatives.</w:t>
      </w:r>
    </w:p>
    <w:p w14:paraId="77D0560F" w14:textId="77777777" w:rsidR="00187F2C" w:rsidRPr="00187F2C" w:rsidRDefault="00187F2C" w:rsidP="00BC3057">
      <w:pPr>
        <w:numPr>
          <w:ilvl w:val="0"/>
          <w:numId w:val="45"/>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Enterprise and Infrastructure Focus</w:t>
      </w:r>
      <w:r w:rsidRPr="00187F2C">
        <w:rPr>
          <w:rFonts w:ascii="Times New Roman" w:eastAsia="Times New Roman" w:hAnsi="Times New Roman" w:cs="Times New Roman"/>
          <w:sz w:val="24"/>
          <w:szCs w:val="24"/>
        </w:rPr>
        <w:br/>
        <w:t xml:space="preserve">Unlike Tuya or Savant, which target smart homes or consumer IoT, BleedIO is purpose-built for </w:t>
      </w:r>
      <w:r w:rsidRPr="00187F2C">
        <w:rPr>
          <w:rFonts w:ascii="Times New Roman" w:eastAsia="Times New Roman" w:hAnsi="Times New Roman" w:cs="Times New Roman"/>
          <w:b/>
          <w:bCs/>
          <w:sz w:val="24"/>
          <w:szCs w:val="24"/>
        </w:rPr>
        <w:t>smart cities, defense, mining, healthcare, and manufacturing.</w:t>
      </w:r>
    </w:p>
    <w:p w14:paraId="0E82714B" w14:textId="77777777" w:rsidR="00187F2C" w:rsidRPr="00187F2C" w:rsidRDefault="00187F2C" w:rsidP="00BC3057">
      <w:pPr>
        <w:numPr>
          <w:ilvl w:val="0"/>
          <w:numId w:val="45"/>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Recurring Revenue Model + Channel Scalability</w:t>
      </w:r>
      <w:r w:rsidRPr="00187F2C">
        <w:rPr>
          <w:rFonts w:ascii="Times New Roman" w:eastAsia="Times New Roman" w:hAnsi="Times New Roman" w:cs="Times New Roman"/>
          <w:sz w:val="24"/>
          <w:szCs w:val="24"/>
        </w:rPr>
        <w:br/>
        <w:t>With a focus on SaaS and enterprise licensing, BleedIO can generate predictable, high-margin revenue, enhanced by its 150+ commercial integrator waitlist.</w:t>
      </w:r>
    </w:p>
    <w:p w14:paraId="3D410238" w14:textId="3059F55B" w:rsidR="00187F2C" w:rsidRPr="00187F2C" w:rsidRDefault="00187F2C" w:rsidP="00187F2C">
      <w:pPr>
        <w:spacing w:after="0" w:line="240" w:lineRule="auto"/>
      </w:pPr>
    </w:p>
    <w:p w14:paraId="01FEEC20" w14:textId="77777777" w:rsidR="00187F2C" w:rsidRPr="00187F2C" w:rsidRDefault="00187F2C" w:rsidP="00187F2C">
      <w:pPr>
        <w:spacing w:before="100" w:beforeAutospacing="1" w:after="100" w:afterAutospacing="1" w:line="240" w:lineRule="auto"/>
        <w:outlineLvl w:val="2"/>
        <w:rPr>
          <w:rFonts w:ascii="Times New Roman" w:eastAsia="Times New Roman" w:hAnsi="Times New Roman" w:cs="Times New Roman"/>
          <w:b/>
          <w:bCs/>
          <w:sz w:val="27"/>
          <w:szCs w:val="27"/>
          <w:lang w:val="ru-RU"/>
        </w:rPr>
      </w:pPr>
      <w:r w:rsidRPr="00187F2C">
        <w:rPr>
          <w:rFonts w:ascii="Times New Roman" w:eastAsia="Times New Roman" w:hAnsi="Times New Roman" w:cs="Times New Roman"/>
          <w:b/>
          <w:bCs/>
          <w:sz w:val="27"/>
          <w:szCs w:val="27"/>
          <w:lang w:val="ru-RU"/>
        </w:rPr>
        <w:t>Risks from Competitors</w:t>
      </w:r>
    </w:p>
    <w:p w14:paraId="2BB52992" w14:textId="77777777" w:rsidR="00187F2C" w:rsidRPr="00187F2C" w:rsidRDefault="00187F2C" w:rsidP="00BC3057">
      <w:pPr>
        <w:numPr>
          <w:ilvl w:val="0"/>
          <w:numId w:val="46"/>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Price Competition from OEMs</w:t>
      </w:r>
      <w:r w:rsidRPr="00187F2C">
        <w:rPr>
          <w:rFonts w:ascii="Times New Roman" w:eastAsia="Times New Roman" w:hAnsi="Times New Roman" w:cs="Times New Roman"/>
          <w:sz w:val="24"/>
          <w:szCs w:val="24"/>
        </w:rPr>
        <w:br/>
        <w:t xml:space="preserve">Hardware-first companies like Dusun or </w:t>
      </w:r>
      <w:proofErr w:type="spellStart"/>
      <w:r w:rsidRPr="00187F2C">
        <w:rPr>
          <w:rFonts w:ascii="Times New Roman" w:eastAsia="Times New Roman" w:hAnsi="Times New Roman" w:cs="Times New Roman"/>
          <w:sz w:val="24"/>
          <w:szCs w:val="24"/>
        </w:rPr>
        <w:t>MOKOSmart</w:t>
      </w:r>
      <w:proofErr w:type="spellEnd"/>
      <w:r w:rsidRPr="00187F2C">
        <w:rPr>
          <w:rFonts w:ascii="Times New Roman" w:eastAsia="Times New Roman" w:hAnsi="Times New Roman" w:cs="Times New Roman"/>
          <w:sz w:val="24"/>
          <w:szCs w:val="24"/>
        </w:rPr>
        <w:t xml:space="preserve"> may undercut BleedIO by bundling low-cost hardware with basic software layers.</w:t>
      </w:r>
    </w:p>
    <w:p w14:paraId="60088461" w14:textId="77777777" w:rsidR="00187F2C" w:rsidRPr="00187F2C" w:rsidRDefault="00187F2C" w:rsidP="00BC3057">
      <w:pPr>
        <w:numPr>
          <w:ilvl w:val="0"/>
          <w:numId w:val="46"/>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lastRenderedPageBreak/>
        <w:t xml:space="preserve">Cloud-First Giants Expanding </w:t>
      </w:r>
      <w:proofErr w:type="spellStart"/>
      <w:r w:rsidRPr="00187F2C">
        <w:rPr>
          <w:rFonts w:ascii="Times New Roman" w:eastAsia="Times New Roman" w:hAnsi="Times New Roman" w:cs="Times New Roman"/>
          <w:b/>
          <w:bCs/>
          <w:sz w:val="24"/>
          <w:szCs w:val="24"/>
        </w:rPr>
        <w:t>Downmarket</w:t>
      </w:r>
      <w:proofErr w:type="spellEnd"/>
      <w:r w:rsidRPr="00187F2C">
        <w:rPr>
          <w:rFonts w:ascii="Times New Roman" w:eastAsia="Times New Roman" w:hAnsi="Times New Roman" w:cs="Times New Roman"/>
          <w:sz w:val="24"/>
          <w:szCs w:val="24"/>
        </w:rPr>
        <w:br/>
        <w:t>Tuya or Silicon Labs could attempt to add edge features to their offerings, potentially threatening BleedIO’s differentiation if they succeed quickly.</w:t>
      </w:r>
    </w:p>
    <w:p w14:paraId="41CB72E0" w14:textId="77777777" w:rsidR="00187F2C" w:rsidRPr="00187F2C" w:rsidRDefault="00187F2C" w:rsidP="00BC3057">
      <w:pPr>
        <w:numPr>
          <w:ilvl w:val="0"/>
          <w:numId w:val="46"/>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Developer Ecosystem Lock-In</w:t>
      </w:r>
      <w:r w:rsidRPr="00187F2C">
        <w:rPr>
          <w:rFonts w:ascii="Times New Roman" w:eastAsia="Times New Roman" w:hAnsi="Times New Roman" w:cs="Times New Roman"/>
          <w:sz w:val="24"/>
          <w:szCs w:val="24"/>
        </w:rPr>
        <w:br/>
        <w:t>Some competitors, like Silicon Labs, have large developer ecosystems that could slow BleedIO’s partner acquisition without aggressive SDK/API rollout.</w:t>
      </w:r>
    </w:p>
    <w:p w14:paraId="3502DBF5" w14:textId="7DAEE05E" w:rsidR="00187F2C" w:rsidRPr="00187F2C" w:rsidRDefault="00187F2C" w:rsidP="00187F2C">
      <w:pPr>
        <w:spacing w:after="0" w:line="240" w:lineRule="auto"/>
      </w:pPr>
    </w:p>
    <w:p w14:paraId="49BD2503" w14:textId="77777777" w:rsidR="00187F2C" w:rsidRPr="00187F2C" w:rsidRDefault="00187F2C" w:rsidP="00187F2C">
      <w:pPr>
        <w:spacing w:before="100" w:beforeAutospacing="1" w:after="100" w:afterAutospacing="1" w:line="240" w:lineRule="auto"/>
        <w:outlineLvl w:val="2"/>
        <w:rPr>
          <w:rFonts w:ascii="Times New Roman" w:eastAsia="Times New Roman" w:hAnsi="Times New Roman" w:cs="Times New Roman"/>
          <w:b/>
          <w:bCs/>
          <w:sz w:val="27"/>
          <w:szCs w:val="27"/>
        </w:rPr>
      </w:pPr>
      <w:r w:rsidRPr="00187F2C">
        <w:rPr>
          <w:rFonts w:ascii="Times New Roman" w:eastAsia="Times New Roman" w:hAnsi="Times New Roman" w:cs="Times New Roman"/>
          <w:b/>
          <w:bCs/>
          <w:sz w:val="27"/>
          <w:szCs w:val="27"/>
        </w:rPr>
        <w:t>Summary</w:t>
      </w:r>
    </w:p>
    <w:p w14:paraId="7841CA37" w14:textId="77777777" w:rsidR="00187F2C" w:rsidRPr="00187F2C" w:rsidRDefault="00187F2C" w:rsidP="00187F2C">
      <w:p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 xml:space="preserve">BleedIO Tech occupies a </w:t>
      </w:r>
      <w:r w:rsidRPr="00187F2C">
        <w:rPr>
          <w:rFonts w:ascii="Times New Roman" w:eastAsia="Times New Roman" w:hAnsi="Times New Roman" w:cs="Times New Roman"/>
          <w:b/>
          <w:bCs/>
          <w:sz w:val="24"/>
          <w:szCs w:val="24"/>
        </w:rPr>
        <w:t>unique strategic niche</w:t>
      </w:r>
      <w:r w:rsidRPr="00187F2C">
        <w:rPr>
          <w:rFonts w:ascii="Times New Roman" w:eastAsia="Times New Roman" w:hAnsi="Times New Roman" w:cs="Times New Roman"/>
          <w:sz w:val="24"/>
          <w:szCs w:val="24"/>
        </w:rPr>
        <w:t xml:space="preserve"> at the intersection of decentralized BLE Mesh networking and edge-based SaaS. While several players offer adjacent capabilities, </w:t>
      </w:r>
      <w:r w:rsidRPr="00187F2C">
        <w:rPr>
          <w:rFonts w:ascii="Times New Roman" w:eastAsia="Times New Roman" w:hAnsi="Times New Roman" w:cs="Times New Roman"/>
          <w:b/>
          <w:bCs/>
          <w:sz w:val="24"/>
          <w:szCs w:val="24"/>
        </w:rPr>
        <w:t>no competitor delivers BleedIO’s full-stack solution</w:t>
      </w:r>
      <w:r w:rsidRPr="00187F2C">
        <w:rPr>
          <w:rFonts w:ascii="Times New Roman" w:eastAsia="Times New Roman" w:hAnsi="Times New Roman" w:cs="Times New Roman"/>
          <w:sz w:val="24"/>
          <w:szCs w:val="24"/>
        </w:rPr>
        <w:t xml:space="preserve"> with self-healing, hubless deployment, and vendor-agnostic orchestration. However, the company must move quickly to convert pilots, scale partnerships, and secure IP to defend against well-funded incumbents and low-cost OEMs.</w:t>
      </w:r>
    </w:p>
    <w:p w14:paraId="2D60A94B" w14:textId="77777777" w:rsidR="00187F2C" w:rsidRPr="00187F2C" w:rsidRDefault="00187F2C" w:rsidP="00187F2C">
      <w:pPr>
        <w:spacing w:before="100" w:beforeAutospacing="1" w:after="100" w:afterAutospacing="1" w:line="240" w:lineRule="auto"/>
        <w:outlineLvl w:val="1"/>
        <w:rPr>
          <w:rFonts w:ascii="Times New Roman" w:eastAsia="Times New Roman" w:hAnsi="Times New Roman" w:cs="Times New Roman"/>
          <w:b/>
          <w:bCs/>
          <w:sz w:val="36"/>
          <w:szCs w:val="36"/>
        </w:rPr>
      </w:pPr>
      <w:r w:rsidRPr="00187F2C">
        <w:rPr>
          <w:rFonts w:ascii="Times New Roman" w:eastAsia="Times New Roman" w:hAnsi="Times New Roman" w:cs="Times New Roman"/>
          <w:b/>
          <w:bCs/>
          <w:sz w:val="36"/>
          <w:szCs w:val="36"/>
        </w:rPr>
        <w:t>Competitive Analysis – BLE Mesh and Decentralized IoT Market</w:t>
      </w:r>
    </w:p>
    <w:p w14:paraId="704B5C63" w14:textId="46941B7E" w:rsidR="00187F2C" w:rsidRPr="00187F2C" w:rsidRDefault="00187F2C" w:rsidP="00187F2C">
      <w:pPr>
        <w:spacing w:before="100" w:beforeAutospacing="1" w:after="100" w:afterAutospacing="1" w:line="240" w:lineRule="auto"/>
        <w:outlineLvl w:val="2"/>
        <w:rPr>
          <w:rFonts w:ascii="Times New Roman" w:eastAsia="Times New Roman" w:hAnsi="Times New Roman" w:cs="Times New Roman"/>
          <w:b/>
          <w:bCs/>
          <w:sz w:val="27"/>
          <w:szCs w:val="27"/>
          <w:lang w:val="ru-RU"/>
        </w:rPr>
      </w:pPr>
      <w:r w:rsidRPr="00187F2C">
        <w:rPr>
          <w:rFonts w:ascii="Times New Roman" w:eastAsia="Times New Roman" w:hAnsi="Times New Roman" w:cs="Times New Roman"/>
          <w:b/>
          <w:bCs/>
          <w:sz w:val="27"/>
          <w:szCs w:val="27"/>
          <w:lang w:val="ru-RU"/>
        </w:rPr>
        <w:t>Summary Table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02"/>
        <w:gridCol w:w="2142"/>
        <w:gridCol w:w="2402"/>
        <w:gridCol w:w="2117"/>
        <w:gridCol w:w="2637"/>
      </w:tblGrid>
      <w:tr w:rsidR="00187F2C" w:rsidRPr="00187F2C" w14:paraId="1EC95C6E" w14:textId="77777777" w:rsidTr="00187F2C">
        <w:trPr>
          <w:tblHeader/>
          <w:tblCellSpacing w:w="15" w:type="dxa"/>
        </w:trPr>
        <w:tc>
          <w:tcPr>
            <w:tcW w:w="0" w:type="auto"/>
            <w:vAlign w:val="center"/>
            <w:hideMark/>
          </w:tcPr>
          <w:p w14:paraId="1624405F" w14:textId="77777777" w:rsidR="00187F2C" w:rsidRPr="00187F2C" w:rsidRDefault="00187F2C" w:rsidP="00187F2C">
            <w:pPr>
              <w:spacing w:after="0" w:line="240" w:lineRule="auto"/>
              <w:jc w:val="center"/>
              <w:rPr>
                <w:rFonts w:ascii="Times New Roman" w:eastAsia="Times New Roman" w:hAnsi="Times New Roman" w:cs="Times New Roman"/>
                <w:b/>
                <w:bCs/>
                <w:sz w:val="24"/>
                <w:szCs w:val="24"/>
                <w:lang w:val="ru-RU"/>
              </w:rPr>
            </w:pPr>
            <w:r w:rsidRPr="00187F2C">
              <w:rPr>
                <w:rFonts w:ascii="Times New Roman" w:eastAsia="Times New Roman" w:hAnsi="Times New Roman" w:cs="Times New Roman"/>
                <w:b/>
                <w:bCs/>
                <w:sz w:val="24"/>
                <w:szCs w:val="24"/>
                <w:lang w:val="ru-RU"/>
              </w:rPr>
              <w:t>Company</w:t>
            </w:r>
          </w:p>
        </w:tc>
        <w:tc>
          <w:tcPr>
            <w:tcW w:w="0" w:type="auto"/>
            <w:vAlign w:val="center"/>
            <w:hideMark/>
          </w:tcPr>
          <w:p w14:paraId="07C6407A" w14:textId="77777777" w:rsidR="00187F2C" w:rsidRPr="00187F2C" w:rsidRDefault="00187F2C" w:rsidP="00187F2C">
            <w:pPr>
              <w:spacing w:after="0" w:line="240" w:lineRule="auto"/>
              <w:jc w:val="center"/>
              <w:rPr>
                <w:rFonts w:ascii="Times New Roman" w:eastAsia="Times New Roman" w:hAnsi="Times New Roman" w:cs="Times New Roman"/>
                <w:b/>
                <w:bCs/>
                <w:sz w:val="24"/>
                <w:szCs w:val="24"/>
                <w:lang w:val="ru-RU"/>
              </w:rPr>
            </w:pPr>
            <w:r w:rsidRPr="00187F2C">
              <w:rPr>
                <w:rFonts w:ascii="Times New Roman" w:eastAsia="Times New Roman" w:hAnsi="Times New Roman" w:cs="Times New Roman"/>
                <w:b/>
                <w:bCs/>
                <w:sz w:val="24"/>
                <w:szCs w:val="24"/>
                <w:lang w:val="ru-RU"/>
              </w:rPr>
              <w:t>Market Position</w:t>
            </w:r>
          </w:p>
        </w:tc>
        <w:tc>
          <w:tcPr>
            <w:tcW w:w="0" w:type="auto"/>
            <w:vAlign w:val="center"/>
            <w:hideMark/>
          </w:tcPr>
          <w:p w14:paraId="5BA43221" w14:textId="77777777" w:rsidR="00187F2C" w:rsidRPr="00187F2C" w:rsidRDefault="00187F2C" w:rsidP="00187F2C">
            <w:pPr>
              <w:spacing w:after="0" w:line="240" w:lineRule="auto"/>
              <w:jc w:val="center"/>
              <w:rPr>
                <w:rFonts w:ascii="Times New Roman" w:eastAsia="Times New Roman" w:hAnsi="Times New Roman" w:cs="Times New Roman"/>
                <w:b/>
                <w:bCs/>
                <w:sz w:val="24"/>
                <w:szCs w:val="24"/>
                <w:lang w:val="ru-RU"/>
              </w:rPr>
            </w:pPr>
            <w:r w:rsidRPr="00187F2C">
              <w:rPr>
                <w:rFonts w:ascii="Times New Roman" w:eastAsia="Times New Roman" w:hAnsi="Times New Roman" w:cs="Times New Roman"/>
                <w:b/>
                <w:bCs/>
                <w:sz w:val="24"/>
                <w:szCs w:val="24"/>
                <w:lang w:val="ru-RU"/>
              </w:rPr>
              <w:t>Strengths</w:t>
            </w:r>
          </w:p>
        </w:tc>
        <w:tc>
          <w:tcPr>
            <w:tcW w:w="0" w:type="auto"/>
            <w:vAlign w:val="center"/>
            <w:hideMark/>
          </w:tcPr>
          <w:p w14:paraId="45240377" w14:textId="77777777" w:rsidR="00187F2C" w:rsidRPr="00187F2C" w:rsidRDefault="00187F2C" w:rsidP="00187F2C">
            <w:pPr>
              <w:spacing w:after="0" w:line="240" w:lineRule="auto"/>
              <w:jc w:val="center"/>
              <w:rPr>
                <w:rFonts w:ascii="Times New Roman" w:eastAsia="Times New Roman" w:hAnsi="Times New Roman" w:cs="Times New Roman"/>
                <w:b/>
                <w:bCs/>
                <w:sz w:val="24"/>
                <w:szCs w:val="24"/>
                <w:lang w:val="ru-RU"/>
              </w:rPr>
            </w:pPr>
            <w:r w:rsidRPr="00187F2C">
              <w:rPr>
                <w:rFonts w:ascii="Times New Roman" w:eastAsia="Times New Roman" w:hAnsi="Times New Roman" w:cs="Times New Roman"/>
                <w:b/>
                <w:bCs/>
                <w:sz w:val="24"/>
                <w:szCs w:val="24"/>
                <w:lang w:val="ru-RU"/>
              </w:rPr>
              <w:t>Weaknesses</w:t>
            </w:r>
          </w:p>
        </w:tc>
        <w:tc>
          <w:tcPr>
            <w:tcW w:w="0" w:type="auto"/>
            <w:vAlign w:val="center"/>
            <w:hideMark/>
          </w:tcPr>
          <w:p w14:paraId="11A5C027" w14:textId="77777777" w:rsidR="00187F2C" w:rsidRPr="00187F2C" w:rsidRDefault="00187F2C" w:rsidP="00187F2C">
            <w:pPr>
              <w:spacing w:after="0" w:line="240" w:lineRule="auto"/>
              <w:jc w:val="center"/>
              <w:rPr>
                <w:rFonts w:ascii="Times New Roman" w:eastAsia="Times New Roman" w:hAnsi="Times New Roman" w:cs="Times New Roman"/>
                <w:b/>
                <w:bCs/>
                <w:sz w:val="24"/>
                <w:szCs w:val="24"/>
                <w:lang w:val="ru-RU"/>
              </w:rPr>
            </w:pPr>
            <w:r w:rsidRPr="00187F2C">
              <w:rPr>
                <w:rFonts w:ascii="Times New Roman" w:eastAsia="Times New Roman" w:hAnsi="Times New Roman" w:cs="Times New Roman"/>
                <w:b/>
                <w:bCs/>
                <w:sz w:val="24"/>
                <w:szCs w:val="24"/>
                <w:lang w:val="ru-RU"/>
              </w:rPr>
              <w:t>Outlook</w:t>
            </w:r>
          </w:p>
        </w:tc>
      </w:tr>
      <w:tr w:rsidR="00187F2C" w:rsidRPr="00187F2C" w14:paraId="35D29DF5" w14:textId="77777777" w:rsidTr="00187F2C">
        <w:trPr>
          <w:tblCellSpacing w:w="15" w:type="dxa"/>
        </w:trPr>
        <w:tc>
          <w:tcPr>
            <w:tcW w:w="0" w:type="auto"/>
            <w:vAlign w:val="center"/>
            <w:hideMark/>
          </w:tcPr>
          <w:p w14:paraId="2DEBADA5"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Silicon Labs</w:t>
            </w:r>
          </w:p>
        </w:tc>
        <w:tc>
          <w:tcPr>
            <w:tcW w:w="0" w:type="auto"/>
            <w:vAlign w:val="center"/>
            <w:hideMark/>
          </w:tcPr>
          <w:p w14:paraId="457169EF"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Global BLE chipset leader</w:t>
            </w:r>
          </w:p>
        </w:tc>
        <w:tc>
          <w:tcPr>
            <w:tcW w:w="0" w:type="auto"/>
            <w:vAlign w:val="center"/>
            <w:hideMark/>
          </w:tcPr>
          <w:p w14:paraId="2AF9CB3E"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Developer tools, BLE SoCs</w:t>
            </w:r>
          </w:p>
        </w:tc>
        <w:tc>
          <w:tcPr>
            <w:tcW w:w="0" w:type="auto"/>
            <w:vAlign w:val="center"/>
            <w:hideMark/>
          </w:tcPr>
          <w:p w14:paraId="4BF6E60F"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No SaaS, not device-agnostic</w:t>
            </w:r>
          </w:p>
        </w:tc>
        <w:tc>
          <w:tcPr>
            <w:tcW w:w="0" w:type="auto"/>
            <w:vAlign w:val="center"/>
            <w:hideMark/>
          </w:tcPr>
          <w:p w14:paraId="59E4B3CD"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Expanding into BLE software layers</w:t>
            </w:r>
          </w:p>
        </w:tc>
      </w:tr>
      <w:tr w:rsidR="00187F2C" w:rsidRPr="00187F2C" w14:paraId="42D7DAD6" w14:textId="77777777" w:rsidTr="00187F2C">
        <w:trPr>
          <w:tblCellSpacing w:w="15" w:type="dxa"/>
        </w:trPr>
        <w:tc>
          <w:tcPr>
            <w:tcW w:w="0" w:type="auto"/>
            <w:vAlign w:val="center"/>
            <w:hideMark/>
          </w:tcPr>
          <w:p w14:paraId="6C029BB7"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Tuya Smart</w:t>
            </w:r>
          </w:p>
        </w:tc>
        <w:tc>
          <w:tcPr>
            <w:tcW w:w="0" w:type="auto"/>
            <w:vAlign w:val="center"/>
            <w:hideMark/>
          </w:tcPr>
          <w:p w14:paraId="3B1CA1E8"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Global cloud IoT platform</w:t>
            </w:r>
          </w:p>
        </w:tc>
        <w:tc>
          <w:tcPr>
            <w:tcW w:w="0" w:type="auto"/>
            <w:vAlign w:val="center"/>
            <w:hideMark/>
          </w:tcPr>
          <w:p w14:paraId="547C26CF"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Device cloud, massive OEM base</w:t>
            </w:r>
          </w:p>
        </w:tc>
        <w:tc>
          <w:tcPr>
            <w:tcW w:w="0" w:type="auto"/>
            <w:vAlign w:val="center"/>
            <w:hideMark/>
          </w:tcPr>
          <w:p w14:paraId="39E9B1C2"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China-based, cloud-reliant</w:t>
            </w:r>
          </w:p>
        </w:tc>
        <w:tc>
          <w:tcPr>
            <w:tcW w:w="0" w:type="auto"/>
            <w:vAlign w:val="center"/>
            <w:hideMark/>
          </w:tcPr>
          <w:p w14:paraId="55554228"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Eyeing US industrial segments</w:t>
            </w:r>
          </w:p>
        </w:tc>
      </w:tr>
      <w:tr w:rsidR="00187F2C" w:rsidRPr="00187F2C" w14:paraId="67F03561" w14:textId="77777777" w:rsidTr="00187F2C">
        <w:trPr>
          <w:tblCellSpacing w:w="15" w:type="dxa"/>
        </w:trPr>
        <w:tc>
          <w:tcPr>
            <w:tcW w:w="0" w:type="auto"/>
            <w:vAlign w:val="center"/>
            <w:hideMark/>
          </w:tcPr>
          <w:p w14:paraId="6DF32991"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Rigado</w:t>
            </w:r>
          </w:p>
        </w:tc>
        <w:tc>
          <w:tcPr>
            <w:tcW w:w="0" w:type="auto"/>
            <w:vAlign w:val="center"/>
            <w:hideMark/>
          </w:tcPr>
          <w:p w14:paraId="248E9A1C"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Commercial IoT edge provider</w:t>
            </w:r>
          </w:p>
        </w:tc>
        <w:tc>
          <w:tcPr>
            <w:tcW w:w="0" w:type="auto"/>
            <w:vAlign w:val="center"/>
            <w:hideMark/>
          </w:tcPr>
          <w:p w14:paraId="0DBAF685"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Gateways, edge security</w:t>
            </w:r>
          </w:p>
        </w:tc>
        <w:tc>
          <w:tcPr>
            <w:tcW w:w="0" w:type="auto"/>
            <w:vAlign w:val="center"/>
            <w:hideMark/>
          </w:tcPr>
          <w:p w14:paraId="589017B1"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No BLE Mesh, centralized</w:t>
            </w:r>
          </w:p>
        </w:tc>
        <w:tc>
          <w:tcPr>
            <w:tcW w:w="0" w:type="auto"/>
            <w:vAlign w:val="center"/>
            <w:hideMark/>
          </w:tcPr>
          <w:p w14:paraId="2AE9D72A"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Strong in retail/hospitality IoT</w:t>
            </w:r>
          </w:p>
        </w:tc>
      </w:tr>
      <w:tr w:rsidR="00187F2C" w:rsidRPr="00187F2C" w14:paraId="7EC34499" w14:textId="77777777" w:rsidTr="00187F2C">
        <w:trPr>
          <w:tblCellSpacing w:w="15" w:type="dxa"/>
        </w:trPr>
        <w:tc>
          <w:tcPr>
            <w:tcW w:w="0" w:type="auto"/>
            <w:vAlign w:val="center"/>
            <w:hideMark/>
          </w:tcPr>
          <w:p w14:paraId="053CC340"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Silvair</w:t>
            </w:r>
          </w:p>
        </w:tc>
        <w:tc>
          <w:tcPr>
            <w:tcW w:w="0" w:type="auto"/>
            <w:vAlign w:val="center"/>
            <w:hideMark/>
          </w:tcPr>
          <w:p w14:paraId="071B2F24"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BLE Mesh lighting control</w:t>
            </w:r>
          </w:p>
        </w:tc>
        <w:tc>
          <w:tcPr>
            <w:tcW w:w="0" w:type="auto"/>
            <w:vAlign w:val="center"/>
            <w:hideMark/>
          </w:tcPr>
          <w:p w14:paraId="38EC3718"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Interoperability, lighting focus</w:t>
            </w:r>
          </w:p>
        </w:tc>
        <w:tc>
          <w:tcPr>
            <w:tcW w:w="0" w:type="auto"/>
            <w:vAlign w:val="center"/>
            <w:hideMark/>
          </w:tcPr>
          <w:p w14:paraId="590A6457"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Limited to lighting, EU-heavy</w:t>
            </w:r>
          </w:p>
        </w:tc>
        <w:tc>
          <w:tcPr>
            <w:tcW w:w="0" w:type="auto"/>
            <w:vAlign w:val="center"/>
            <w:hideMark/>
          </w:tcPr>
          <w:p w14:paraId="7EB84886"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Lighting standardization momentum</w:t>
            </w:r>
          </w:p>
        </w:tc>
      </w:tr>
      <w:tr w:rsidR="00187F2C" w:rsidRPr="00187F2C" w14:paraId="048C4769" w14:textId="77777777" w:rsidTr="00187F2C">
        <w:trPr>
          <w:tblCellSpacing w:w="15" w:type="dxa"/>
        </w:trPr>
        <w:tc>
          <w:tcPr>
            <w:tcW w:w="0" w:type="auto"/>
            <w:vAlign w:val="center"/>
            <w:hideMark/>
          </w:tcPr>
          <w:p w14:paraId="242B8E9B"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Lansitec</w:t>
            </w:r>
          </w:p>
        </w:tc>
        <w:tc>
          <w:tcPr>
            <w:tcW w:w="0" w:type="auto"/>
            <w:vAlign w:val="center"/>
            <w:hideMark/>
          </w:tcPr>
          <w:p w14:paraId="360A8EE0"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BLE + GPS tracking</w:t>
            </w:r>
          </w:p>
        </w:tc>
        <w:tc>
          <w:tcPr>
            <w:tcW w:w="0" w:type="auto"/>
            <w:vAlign w:val="center"/>
            <w:hideMark/>
          </w:tcPr>
          <w:p w14:paraId="4E17F48D"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LoRa/BLE combo, asset tracking</w:t>
            </w:r>
          </w:p>
        </w:tc>
        <w:tc>
          <w:tcPr>
            <w:tcW w:w="0" w:type="auto"/>
            <w:vAlign w:val="center"/>
            <w:hideMark/>
          </w:tcPr>
          <w:p w14:paraId="080DA283"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Narrow vertical, no SaaS</w:t>
            </w:r>
          </w:p>
        </w:tc>
        <w:tc>
          <w:tcPr>
            <w:tcW w:w="0" w:type="auto"/>
            <w:vAlign w:val="center"/>
            <w:hideMark/>
          </w:tcPr>
          <w:p w14:paraId="0E20348A"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Expansion into logistics</w:t>
            </w:r>
          </w:p>
        </w:tc>
      </w:tr>
      <w:tr w:rsidR="00187F2C" w:rsidRPr="00187F2C" w14:paraId="1A12AF2F" w14:textId="77777777" w:rsidTr="00187F2C">
        <w:trPr>
          <w:tblCellSpacing w:w="15" w:type="dxa"/>
        </w:trPr>
        <w:tc>
          <w:tcPr>
            <w:tcW w:w="0" w:type="auto"/>
            <w:vAlign w:val="center"/>
            <w:hideMark/>
          </w:tcPr>
          <w:p w14:paraId="149C403E"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MOKOSmart</w:t>
            </w:r>
          </w:p>
        </w:tc>
        <w:tc>
          <w:tcPr>
            <w:tcW w:w="0" w:type="auto"/>
            <w:vAlign w:val="center"/>
            <w:hideMark/>
          </w:tcPr>
          <w:p w14:paraId="49594DBC"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OEM BLE device builder</w:t>
            </w:r>
          </w:p>
        </w:tc>
        <w:tc>
          <w:tcPr>
            <w:tcW w:w="0" w:type="auto"/>
            <w:vAlign w:val="center"/>
            <w:hideMark/>
          </w:tcPr>
          <w:p w14:paraId="0207FC84"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Low cost, customization</w:t>
            </w:r>
          </w:p>
        </w:tc>
        <w:tc>
          <w:tcPr>
            <w:tcW w:w="0" w:type="auto"/>
            <w:vAlign w:val="center"/>
            <w:hideMark/>
          </w:tcPr>
          <w:p w14:paraId="076F17EB"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No software, ODM model only</w:t>
            </w:r>
          </w:p>
        </w:tc>
        <w:tc>
          <w:tcPr>
            <w:tcW w:w="0" w:type="auto"/>
            <w:vAlign w:val="center"/>
            <w:hideMark/>
          </w:tcPr>
          <w:p w14:paraId="4BF53C2F"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High growth in Asia/US bundling</w:t>
            </w:r>
          </w:p>
        </w:tc>
      </w:tr>
      <w:tr w:rsidR="00187F2C" w:rsidRPr="00187F2C" w14:paraId="6F903A6F" w14:textId="77777777" w:rsidTr="00187F2C">
        <w:trPr>
          <w:tblCellSpacing w:w="15" w:type="dxa"/>
        </w:trPr>
        <w:tc>
          <w:tcPr>
            <w:tcW w:w="0" w:type="auto"/>
            <w:vAlign w:val="center"/>
            <w:hideMark/>
          </w:tcPr>
          <w:p w14:paraId="59D759A4"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Savant</w:t>
            </w:r>
          </w:p>
        </w:tc>
        <w:tc>
          <w:tcPr>
            <w:tcW w:w="0" w:type="auto"/>
            <w:vAlign w:val="center"/>
            <w:hideMark/>
          </w:tcPr>
          <w:p w14:paraId="3596D1EE"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BLE Mesh smart home provider</w:t>
            </w:r>
          </w:p>
        </w:tc>
        <w:tc>
          <w:tcPr>
            <w:tcW w:w="0" w:type="auto"/>
            <w:vAlign w:val="center"/>
            <w:hideMark/>
          </w:tcPr>
          <w:p w14:paraId="760059C5"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Premium user experience</w:t>
            </w:r>
          </w:p>
        </w:tc>
        <w:tc>
          <w:tcPr>
            <w:tcW w:w="0" w:type="auto"/>
            <w:vAlign w:val="center"/>
            <w:hideMark/>
          </w:tcPr>
          <w:p w14:paraId="0680D142"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Closed system, residential only</w:t>
            </w:r>
          </w:p>
        </w:tc>
        <w:tc>
          <w:tcPr>
            <w:tcW w:w="0" w:type="auto"/>
            <w:vAlign w:val="center"/>
            <w:hideMark/>
          </w:tcPr>
          <w:p w14:paraId="16E879AA"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High-end smart home market maturity</w:t>
            </w:r>
          </w:p>
        </w:tc>
      </w:tr>
    </w:tbl>
    <w:p w14:paraId="30E154BE" w14:textId="3E985A4A"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36"/>
          <w:szCs w:val="36"/>
          <w:lang w:val="ru-RU"/>
        </w:rPr>
        <w:t>1. Silicon Labs</w:t>
      </w:r>
    </w:p>
    <w:p w14:paraId="4F7CD823" w14:textId="77777777" w:rsidR="00187F2C" w:rsidRPr="00187F2C" w:rsidRDefault="00187F2C" w:rsidP="00BC3057">
      <w:pPr>
        <w:numPr>
          <w:ilvl w:val="0"/>
          <w:numId w:val="47"/>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Positioning</w:t>
      </w:r>
      <w:r w:rsidRPr="00187F2C">
        <w:rPr>
          <w:rFonts w:ascii="Times New Roman" w:eastAsia="Times New Roman" w:hAnsi="Times New Roman" w:cs="Times New Roman"/>
          <w:sz w:val="24"/>
          <w:szCs w:val="24"/>
        </w:rPr>
        <w:t>: Global leader in BLE chipsets and SDKs for developers and OEMs.</w:t>
      </w:r>
    </w:p>
    <w:p w14:paraId="037C8BC3" w14:textId="77777777" w:rsidR="00187F2C" w:rsidRPr="00187F2C" w:rsidRDefault="00187F2C" w:rsidP="00BC3057">
      <w:pPr>
        <w:numPr>
          <w:ilvl w:val="0"/>
          <w:numId w:val="47"/>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Strengths</w:t>
      </w:r>
      <w:r w:rsidRPr="00187F2C">
        <w:rPr>
          <w:rFonts w:ascii="Times New Roman" w:eastAsia="Times New Roman" w:hAnsi="Times New Roman" w:cs="Times New Roman"/>
          <w:sz w:val="24"/>
          <w:szCs w:val="24"/>
        </w:rPr>
        <w:t>: Deep developer tools, mature BLE ecosystem, BLE Mesh chipsets widely adopted.</w:t>
      </w:r>
    </w:p>
    <w:p w14:paraId="5C0A7189" w14:textId="77777777" w:rsidR="00187F2C" w:rsidRPr="00187F2C" w:rsidRDefault="00187F2C" w:rsidP="00BC3057">
      <w:pPr>
        <w:numPr>
          <w:ilvl w:val="0"/>
          <w:numId w:val="47"/>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Weaknesses</w:t>
      </w:r>
      <w:r w:rsidRPr="00187F2C">
        <w:rPr>
          <w:rFonts w:ascii="Times New Roman" w:eastAsia="Times New Roman" w:hAnsi="Times New Roman" w:cs="Times New Roman"/>
          <w:sz w:val="24"/>
          <w:szCs w:val="24"/>
        </w:rPr>
        <w:t>: No full-stack SaaS or orchestration; primarily serves hardware companies.</w:t>
      </w:r>
    </w:p>
    <w:p w14:paraId="17B2695E" w14:textId="77777777" w:rsidR="00187F2C" w:rsidRPr="00187F2C" w:rsidRDefault="00187F2C" w:rsidP="00BC3057">
      <w:pPr>
        <w:numPr>
          <w:ilvl w:val="0"/>
          <w:numId w:val="47"/>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Marketing/Sales</w:t>
      </w:r>
      <w:r w:rsidRPr="00187F2C">
        <w:rPr>
          <w:rFonts w:ascii="Times New Roman" w:eastAsia="Times New Roman" w:hAnsi="Times New Roman" w:cs="Times New Roman"/>
          <w:sz w:val="24"/>
          <w:szCs w:val="24"/>
        </w:rPr>
        <w:t>: Developer-led growth, whitepapers, and OEM partnerships.</w:t>
      </w:r>
    </w:p>
    <w:p w14:paraId="3280F166" w14:textId="77777777" w:rsidR="00187F2C" w:rsidRPr="00187F2C" w:rsidRDefault="00187F2C" w:rsidP="00BC3057">
      <w:pPr>
        <w:numPr>
          <w:ilvl w:val="0"/>
          <w:numId w:val="47"/>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Customer Feedback</w:t>
      </w:r>
      <w:r w:rsidRPr="00187F2C">
        <w:rPr>
          <w:rFonts w:ascii="Times New Roman" w:eastAsia="Times New Roman" w:hAnsi="Times New Roman" w:cs="Times New Roman"/>
          <w:sz w:val="24"/>
          <w:szCs w:val="24"/>
        </w:rPr>
        <w:t>: Highly rated for support and documentation but limited to HW use cases.</w:t>
      </w:r>
    </w:p>
    <w:p w14:paraId="17B99D04" w14:textId="77777777" w:rsidR="00187F2C" w:rsidRPr="00187F2C" w:rsidRDefault="00187F2C" w:rsidP="00BC3057">
      <w:pPr>
        <w:numPr>
          <w:ilvl w:val="0"/>
          <w:numId w:val="47"/>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Outlook</w:t>
      </w:r>
      <w:r w:rsidRPr="00187F2C">
        <w:rPr>
          <w:rFonts w:ascii="Times New Roman" w:eastAsia="Times New Roman" w:hAnsi="Times New Roman" w:cs="Times New Roman"/>
          <w:sz w:val="24"/>
          <w:szCs w:val="24"/>
        </w:rPr>
        <w:t>: May expand SaaS tooling; could evolve into a direct competitor with SDK-based BLE Mesh services.</w:t>
      </w:r>
    </w:p>
    <w:p w14:paraId="46C95674" w14:textId="77777777" w:rsidR="00187F2C" w:rsidRPr="00187F2C" w:rsidRDefault="00187F2C" w:rsidP="00BC3057">
      <w:pPr>
        <w:numPr>
          <w:ilvl w:val="0"/>
          <w:numId w:val="47"/>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Trend Insight</w:t>
      </w:r>
      <w:r w:rsidRPr="00187F2C">
        <w:rPr>
          <w:rFonts w:ascii="Times New Roman" w:eastAsia="Times New Roman" w:hAnsi="Times New Roman" w:cs="Times New Roman"/>
          <w:sz w:val="24"/>
          <w:szCs w:val="24"/>
        </w:rPr>
        <w:t>: Moving toward interoperability and chip-cloud unification.</w:t>
      </w:r>
    </w:p>
    <w:p w14:paraId="54D89FFA" w14:textId="20A0DBDB"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36"/>
          <w:szCs w:val="36"/>
          <w:lang w:val="ru-RU"/>
        </w:rPr>
        <w:lastRenderedPageBreak/>
        <w:t>2. Tuya Smart</w:t>
      </w:r>
    </w:p>
    <w:p w14:paraId="157E0AAC" w14:textId="3DAB8484" w:rsidR="00187F2C" w:rsidRPr="00187F2C" w:rsidRDefault="00187F2C" w:rsidP="00BC3057">
      <w:pPr>
        <w:numPr>
          <w:ilvl w:val="0"/>
          <w:numId w:val="48"/>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Positioning</w:t>
      </w:r>
      <w:r w:rsidRPr="00187F2C">
        <w:rPr>
          <w:rFonts w:ascii="Times New Roman" w:eastAsia="Times New Roman" w:hAnsi="Times New Roman" w:cs="Times New Roman"/>
          <w:sz w:val="24"/>
          <w:szCs w:val="24"/>
        </w:rPr>
        <w:t>: Global cloud-based IoT platform with BLE, Zigbee, and Wi-Fi support.</w:t>
      </w:r>
      <w:r w:rsidR="003A0F98">
        <w:rPr>
          <w:rFonts w:ascii="Times New Roman" w:eastAsia="Times New Roman" w:hAnsi="Times New Roman" w:cs="Times New Roman"/>
          <w:sz w:val="24"/>
          <w:szCs w:val="24"/>
        </w:rPr>
        <w:t xml:space="preserve"> </w:t>
      </w:r>
      <w:r w:rsidR="003A0F98" w:rsidRPr="003A0F98">
        <w:rPr>
          <w:rFonts w:ascii="Times New Roman" w:eastAsia="Times New Roman" w:hAnsi="Times New Roman" w:cs="Times New Roman"/>
          <w:sz w:val="24"/>
          <w:szCs w:val="24"/>
          <w:highlight w:val="yellow"/>
        </w:rPr>
        <w:t>However</w:t>
      </w:r>
      <w:r w:rsidR="003A0F98">
        <w:rPr>
          <w:rFonts w:ascii="Times New Roman" w:eastAsia="Times New Roman" w:hAnsi="Times New Roman" w:cs="Times New Roman"/>
          <w:sz w:val="24"/>
          <w:szCs w:val="24"/>
          <w:highlight w:val="yellow"/>
        </w:rPr>
        <w:t>,</w:t>
      </w:r>
      <w:r w:rsidR="003A0F98" w:rsidRPr="003A0F98">
        <w:rPr>
          <w:rFonts w:ascii="Times New Roman" w:eastAsia="Times New Roman" w:hAnsi="Times New Roman" w:cs="Times New Roman"/>
          <w:sz w:val="24"/>
          <w:szCs w:val="24"/>
          <w:highlight w:val="yellow"/>
        </w:rPr>
        <w:t xml:space="preserve"> it is still a Chinese company with accompanied risks.</w:t>
      </w:r>
    </w:p>
    <w:p w14:paraId="1F6C1B96" w14:textId="77777777" w:rsidR="00187F2C" w:rsidRPr="00187F2C" w:rsidRDefault="00187F2C" w:rsidP="00BC3057">
      <w:pPr>
        <w:numPr>
          <w:ilvl w:val="0"/>
          <w:numId w:val="48"/>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Strengths</w:t>
      </w:r>
      <w:r w:rsidRPr="00187F2C">
        <w:rPr>
          <w:rFonts w:ascii="Times New Roman" w:eastAsia="Times New Roman" w:hAnsi="Times New Roman" w:cs="Times New Roman"/>
          <w:sz w:val="24"/>
          <w:szCs w:val="24"/>
        </w:rPr>
        <w:t>: Massive OEM network, flexible cloud backend, BLE-ready.</w:t>
      </w:r>
    </w:p>
    <w:p w14:paraId="116B1EB0" w14:textId="77777777" w:rsidR="00187F2C" w:rsidRPr="00187F2C" w:rsidRDefault="00187F2C" w:rsidP="00BC3057">
      <w:pPr>
        <w:numPr>
          <w:ilvl w:val="0"/>
          <w:numId w:val="48"/>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Weaknesses</w:t>
      </w:r>
      <w:r w:rsidRPr="00187F2C">
        <w:rPr>
          <w:rFonts w:ascii="Times New Roman" w:eastAsia="Times New Roman" w:hAnsi="Times New Roman" w:cs="Times New Roman"/>
          <w:sz w:val="24"/>
          <w:szCs w:val="24"/>
        </w:rPr>
        <w:t>: Reliance on cloud; weak U.S. public-sector adoption; limited decentralization.</w:t>
      </w:r>
    </w:p>
    <w:p w14:paraId="55850D91" w14:textId="77777777" w:rsidR="00187F2C" w:rsidRPr="00187F2C" w:rsidRDefault="00187F2C" w:rsidP="00BC3057">
      <w:pPr>
        <w:numPr>
          <w:ilvl w:val="0"/>
          <w:numId w:val="48"/>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Marketing/Sales</w:t>
      </w:r>
      <w:r w:rsidRPr="00187F2C">
        <w:rPr>
          <w:rFonts w:ascii="Times New Roman" w:eastAsia="Times New Roman" w:hAnsi="Times New Roman" w:cs="Times New Roman"/>
          <w:sz w:val="24"/>
          <w:szCs w:val="24"/>
        </w:rPr>
        <w:t>: Heavy OEM co-branding, low-cost PaaS offers, app ecosystem.</w:t>
      </w:r>
    </w:p>
    <w:p w14:paraId="6C666663" w14:textId="77777777" w:rsidR="00187F2C" w:rsidRPr="00187F2C" w:rsidRDefault="00187F2C" w:rsidP="00BC3057">
      <w:pPr>
        <w:numPr>
          <w:ilvl w:val="0"/>
          <w:numId w:val="48"/>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Customer Feedback</w:t>
      </w:r>
      <w:r w:rsidRPr="00187F2C">
        <w:rPr>
          <w:rFonts w:ascii="Times New Roman" w:eastAsia="Times New Roman" w:hAnsi="Times New Roman" w:cs="Times New Roman"/>
          <w:sz w:val="24"/>
          <w:szCs w:val="24"/>
        </w:rPr>
        <w:t>: Functional but lacks transparency and security; privacy concerns raised.</w:t>
      </w:r>
    </w:p>
    <w:p w14:paraId="2F72E7B1" w14:textId="77777777" w:rsidR="00187F2C" w:rsidRPr="00187F2C" w:rsidRDefault="00187F2C" w:rsidP="00BC3057">
      <w:pPr>
        <w:numPr>
          <w:ilvl w:val="0"/>
          <w:numId w:val="48"/>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Outlook</w:t>
      </w:r>
      <w:r w:rsidRPr="00187F2C">
        <w:rPr>
          <w:rFonts w:ascii="Times New Roman" w:eastAsia="Times New Roman" w:hAnsi="Times New Roman" w:cs="Times New Roman"/>
          <w:sz w:val="24"/>
          <w:szCs w:val="24"/>
        </w:rPr>
        <w:t>: Targeting SMBs and expanding into commercial IoT; could add edge tech.</w:t>
      </w:r>
    </w:p>
    <w:p w14:paraId="662F315D" w14:textId="77777777" w:rsidR="00187F2C" w:rsidRPr="00187F2C" w:rsidRDefault="00187F2C" w:rsidP="00BC3057">
      <w:pPr>
        <w:numPr>
          <w:ilvl w:val="0"/>
          <w:numId w:val="48"/>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Trend Insight</w:t>
      </w:r>
      <w:r w:rsidRPr="00187F2C">
        <w:rPr>
          <w:rFonts w:ascii="Times New Roman" w:eastAsia="Times New Roman" w:hAnsi="Times New Roman" w:cs="Times New Roman"/>
          <w:sz w:val="24"/>
          <w:szCs w:val="24"/>
        </w:rPr>
        <w:t>: Cloud-to-edge hybrid push; increasingly bundling BLE-based offerings.</w:t>
      </w:r>
    </w:p>
    <w:p w14:paraId="3B85A23D" w14:textId="0B772227" w:rsidR="00187F2C" w:rsidRPr="00187F2C" w:rsidRDefault="00187F2C" w:rsidP="00187F2C">
      <w:pPr>
        <w:spacing w:after="0" w:line="240" w:lineRule="auto"/>
      </w:pPr>
    </w:p>
    <w:p w14:paraId="10ADD5C1" w14:textId="4EE837A5" w:rsidR="00187F2C" w:rsidRPr="00187F2C" w:rsidRDefault="00187F2C" w:rsidP="00187F2C">
      <w:pPr>
        <w:spacing w:before="100" w:beforeAutospacing="1" w:after="100" w:afterAutospacing="1" w:line="240" w:lineRule="auto"/>
        <w:outlineLvl w:val="1"/>
        <w:rPr>
          <w:rFonts w:ascii="Times New Roman" w:eastAsia="Times New Roman" w:hAnsi="Times New Roman" w:cs="Times New Roman"/>
          <w:b/>
          <w:bCs/>
          <w:sz w:val="36"/>
          <w:szCs w:val="36"/>
          <w:lang w:val="ru-RU"/>
        </w:rPr>
      </w:pPr>
      <w:r w:rsidRPr="00187F2C">
        <w:rPr>
          <w:rFonts w:ascii="Times New Roman" w:eastAsia="Times New Roman" w:hAnsi="Times New Roman" w:cs="Times New Roman"/>
          <w:b/>
          <w:bCs/>
          <w:sz w:val="36"/>
          <w:szCs w:val="36"/>
          <w:lang w:val="ru-RU"/>
        </w:rPr>
        <w:t>3</w:t>
      </w:r>
      <w:r w:rsidR="003A0F98">
        <w:rPr>
          <w:rFonts w:ascii="Times New Roman" w:eastAsia="Times New Roman" w:hAnsi="Times New Roman" w:cs="Times New Roman"/>
          <w:b/>
          <w:bCs/>
          <w:sz w:val="36"/>
          <w:szCs w:val="36"/>
        </w:rPr>
        <w:t>.</w:t>
      </w:r>
      <w:r w:rsidR="003A0F98">
        <w:rPr>
          <w:rFonts w:ascii="Times New Roman" w:eastAsia="Times New Roman" w:hAnsi="Times New Roman" w:cs="Times New Roman"/>
          <w:b/>
          <w:bCs/>
          <w:sz w:val="36"/>
          <w:szCs w:val="36"/>
          <w:lang w:val="ru-RU"/>
        </w:rPr>
        <w:t xml:space="preserve"> </w:t>
      </w:r>
      <w:r w:rsidRPr="00187F2C">
        <w:rPr>
          <w:rFonts w:ascii="Times New Roman" w:eastAsia="Times New Roman" w:hAnsi="Times New Roman" w:cs="Times New Roman"/>
          <w:b/>
          <w:bCs/>
          <w:sz w:val="36"/>
          <w:szCs w:val="36"/>
          <w:lang w:val="ru-RU"/>
        </w:rPr>
        <w:t>Rigado</w:t>
      </w:r>
    </w:p>
    <w:p w14:paraId="77EE0D8C" w14:textId="77777777" w:rsidR="00187F2C" w:rsidRPr="00187F2C" w:rsidRDefault="00187F2C" w:rsidP="00BC3057">
      <w:pPr>
        <w:numPr>
          <w:ilvl w:val="0"/>
          <w:numId w:val="49"/>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Positioning</w:t>
      </w:r>
      <w:r w:rsidRPr="00187F2C">
        <w:rPr>
          <w:rFonts w:ascii="Times New Roman" w:eastAsia="Times New Roman" w:hAnsi="Times New Roman" w:cs="Times New Roman"/>
          <w:sz w:val="24"/>
          <w:szCs w:val="24"/>
        </w:rPr>
        <w:t>: B2B commercial IoT solutions for retail, hospitality, and facilities.</w:t>
      </w:r>
    </w:p>
    <w:p w14:paraId="028ABC28" w14:textId="77777777" w:rsidR="00187F2C" w:rsidRPr="00187F2C" w:rsidRDefault="00187F2C" w:rsidP="00BC3057">
      <w:pPr>
        <w:numPr>
          <w:ilvl w:val="0"/>
          <w:numId w:val="49"/>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Strengths</w:t>
      </w:r>
      <w:r w:rsidRPr="00187F2C">
        <w:rPr>
          <w:rFonts w:ascii="Times New Roman" w:eastAsia="Times New Roman" w:hAnsi="Times New Roman" w:cs="Times New Roman"/>
          <w:sz w:val="24"/>
          <w:szCs w:val="24"/>
        </w:rPr>
        <w:t xml:space="preserve">: Secure </w:t>
      </w:r>
      <w:proofErr w:type="gramStart"/>
      <w:r w:rsidRPr="00187F2C">
        <w:rPr>
          <w:rFonts w:ascii="Times New Roman" w:eastAsia="Times New Roman" w:hAnsi="Times New Roman" w:cs="Times New Roman"/>
          <w:sz w:val="24"/>
          <w:szCs w:val="24"/>
        </w:rPr>
        <w:t>edge</w:t>
      </w:r>
      <w:proofErr w:type="gramEnd"/>
      <w:r w:rsidRPr="00187F2C">
        <w:rPr>
          <w:rFonts w:ascii="Times New Roman" w:eastAsia="Times New Roman" w:hAnsi="Times New Roman" w:cs="Times New Roman"/>
          <w:sz w:val="24"/>
          <w:szCs w:val="24"/>
        </w:rPr>
        <w:t xml:space="preserve"> gateways, scalable deployments, strong analytics.</w:t>
      </w:r>
    </w:p>
    <w:p w14:paraId="1F610D98" w14:textId="77777777" w:rsidR="00187F2C" w:rsidRPr="00187F2C" w:rsidRDefault="00187F2C" w:rsidP="00BC3057">
      <w:pPr>
        <w:numPr>
          <w:ilvl w:val="0"/>
          <w:numId w:val="49"/>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Weaknesses</w:t>
      </w:r>
      <w:r w:rsidRPr="00187F2C">
        <w:rPr>
          <w:rFonts w:ascii="Times New Roman" w:eastAsia="Times New Roman" w:hAnsi="Times New Roman" w:cs="Times New Roman"/>
          <w:sz w:val="24"/>
          <w:szCs w:val="24"/>
        </w:rPr>
        <w:t>: No BLE Mesh-specific architecture; not decentralized.</w:t>
      </w:r>
    </w:p>
    <w:p w14:paraId="69534980" w14:textId="77777777" w:rsidR="00187F2C" w:rsidRPr="00187F2C" w:rsidRDefault="00187F2C" w:rsidP="00BC3057">
      <w:pPr>
        <w:numPr>
          <w:ilvl w:val="0"/>
          <w:numId w:val="49"/>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Marketing/Sales</w:t>
      </w:r>
      <w:r w:rsidRPr="00187F2C">
        <w:rPr>
          <w:rFonts w:ascii="Times New Roman" w:eastAsia="Times New Roman" w:hAnsi="Times New Roman" w:cs="Times New Roman"/>
          <w:sz w:val="24"/>
          <w:szCs w:val="24"/>
        </w:rPr>
        <w:t>: Direct B2B, integrators, strong technical content.</w:t>
      </w:r>
    </w:p>
    <w:p w14:paraId="3B3796B5" w14:textId="77777777" w:rsidR="00187F2C" w:rsidRPr="00187F2C" w:rsidRDefault="00187F2C" w:rsidP="00BC3057">
      <w:pPr>
        <w:numPr>
          <w:ilvl w:val="0"/>
          <w:numId w:val="49"/>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Customer Feedback</w:t>
      </w:r>
      <w:r w:rsidRPr="00187F2C">
        <w:rPr>
          <w:rFonts w:ascii="Times New Roman" w:eastAsia="Times New Roman" w:hAnsi="Times New Roman" w:cs="Times New Roman"/>
          <w:sz w:val="24"/>
          <w:szCs w:val="24"/>
        </w:rPr>
        <w:t>: Positive reviews for support and plug-and-play options; expensive for startups.</w:t>
      </w:r>
    </w:p>
    <w:p w14:paraId="5E9D641C" w14:textId="77777777" w:rsidR="00187F2C" w:rsidRPr="00187F2C" w:rsidRDefault="00187F2C" w:rsidP="00BC3057">
      <w:pPr>
        <w:numPr>
          <w:ilvl w:val="0"/>
          <w:numId w:val="49"/>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Outlook</w:t>
      </w:r>
      <w:r w:rsidRPr="00187F2C">
        <w:rPr>
          <w:rFonts w:ascii="Times New Roman" w:eastAsia="Times New Roman" w:hAnsi="Times New Roman" w:cs="Times New Roman"/>
          <w:sz w:val="24"/>
          <w:szCs w:val="24"/>
        </w:rPr>
        <w:t>: Growing in healthcare and smart facilities; may partner with BLE hardware firms.</w:t>
      </w:r>
    </w:p>
    <w:p w14:paraId="57167584" w14:textId="77777777" w:rsidR="00187F2C" w:rsidRPr="00187F2C" w:rsidRDefault="00187F2C" w:rsidP="00BC3057">
      <w:pPr>
        <w:numPr>
          <w:ilvl w:val="0"/>
          <w:numId w:val="49"/>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Trend Insight</w:t>
      </w:r>
      <w:r w:rsidRPr="00187F2C">
        <w:rPr>
          <w:rFonts w:ascii="Times New Roman" w:eastAsia="Times New Roman" w:hAnsi="Times New Roman" w:cs="Times New Roman"/>
          <w:sz w:val="24"/>
          <w:szCs w:val="24"/>
        </w:rPr>
        <w:t>: Investing in modular, plug-</w:t>
      </w:r>
      <w:proofErr w:type="gramStart"/>
      <w:r w:rsidRPr="00187F2C">
        <w:rPr>
          <w:rFonts w:ascii="Times New Roman" w:eastAsia="Times New Roman" w:hAnsi="Times New Roman" w:cs="Times New Roman"/>
          <w:sz w:val="24"/>
          <w:szCs w:val="24"/>
        </w:rPr>
        <w:t>in edge</w:t>
      </w:r>
      <w:proofErr w:type="gramEnd"/>
      <w:r w:rsidRPr="00187F2C">
        <w:rPr>
          <w:rFonts w:ascii="Times New Roman" w:eastAsia="Times New Roman" w:hAnsi="Times New Roman" w:cs="Times New Roman"/>
          <w:sz w:val="24"/>
          <w:szCs w:val="24"/>
        </w:rPr>
        <w:t xml:space="preserve"> AI and multi-protocol support.</w:t>
      </w:r>
    </w:p>
    <w:p w14:paraId="13A71FA6" w14:textId="47110D21" w:rsidR="00187F2C" w:rsidRPr="00187F2C" w:rsidRDefault="00187F2C" w:rsidP="00187F2C">
      <w:pPr>
        <w:spacing w:after="0" w:line="240" w:lineRule="auto"/>
      </w:pPr>
    </w:p>
    <w:p w14:paraId="0D75DCDA" w14:textId="5861B0D6" w:rsidR="00187F2C" w:rsidRPr="00187F2C" w:rsidRDefault="00187F2C" w:rsidP="00187F2C">
      <w:pPr>
        <w:spacing w:before="100" w:beforeAutospacing="1" w:after="100" w:afterAutospacing="1" w:line="240" w:lineRule="auto"/>
        <w:outlineLvl w:val="1"/>
        <w:rPr>
          <w:rFonts w:ascii="Times New Roman" w:eastAsia="Times New Roman" w:hAnsi="Times New Roman" w:cs="Times New Roman"/>
          <w:b/>
          <w:bCs/>
          <w:sz w:val="36"/>
          <w:szCs w:val="36"/>
          <w:lang w:val="ru-RU"/>
        </w:rPr>
      </w:pPr>
      <w:r w:rsidRPr="00187F2C">
        <w:rPr>
          <w:rFonts w:ascii="Times New Roman" w:eastAsia="Times New Roman" w:hAnsi="Times New Roman" w:cs="Times New Roman"/>
          <w:b/>
          <w:bCs/>
          <w:sz w:val="36"/>
          <w:szCs w:val="36"/>
          <w:lang w:val="ru-RU"/>
        </w:rPr>
        <w:t>4. Silvair</w:t>
      </w:r>
    </w:p>
    <w:p w14:paraId="7DA65DD9" w14:textId="77777777" w:rsidR="00187F2C" w:rsidRPr="00187F2C" w:rsidRDefault="00187F2C" w:rsidP="00BC3057">
      <w:pPr>
        <w:numPr>
          <w:ilvl w:val="0"/>
          <w:numId w:val="50"/>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Positioning</w:t>
      </w:r>
      <w:r w:rsidRPr="00187F2C">
        <w:rPr>
          <w:rFonts w:ascii="Times New Roman" w:eastAsia="Times New Roman" w:hAnsi="Times New Roman" w:cs="Times New Roman"/>
          <w:sz w:val="24"/>
          <w:szCs w:val="24"/>
        </w:rPr>
        <w:t>: BLE Mesh-based lighting control software provider.</w:t>
      </w:r>
    </w:p>
    <w:p w14:paraId="726B590C" w14:textId="77777777" w:rsidR="00187F2C" w:rsidRPr="00187F2C" w:rsidRDefault="00187F2C" w:rsidP="00BC3057">
      <w:pPr>
        <w:numPr>
          <w:ilvl w:val="0"/>
          <w:numId w:val="50"/>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Strengths</w:t>
      </w:r>
      <w:r w:rsidRPr="00187F2C">
        <w:rPr>
          <w:rFonts w:ascii="Times New Roman" w:eastAsia="Times New Roman" w:hAnsi="Times New Roman" w:cs="Times New Roman"/>
          <w:sz w:val="24"/>
          <w:szCs w:val="24"/>
        </w:rPr>
        <w:t>: Compliant with Bluetooth SIG, lighting interoperability.</w:t>
      </w:r>
    </w:p>
    <w:p w14:paraId="1B440E15" w14:textId="77777777" w:rsidR="00187F2C" w:rsidRPr="00187F2C" w:rsidRDefault="00187F2C" w:rsidP="00BC3057">
      <w:pPr>
        <w:numPr>
          <w:ilvl w:val="0"/>
          <w:numId w:val="50"/>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Weaknesses</w:t>
      </w:r>
      <w:r w:rsidRPr="00187F2C">
        <w:rPr>
          <w:rFonts w:ascii="Times New Roman" w:eastAsia="Times New Roman" w:hAnsi="Times New Roman" w:cs="Times New Roman"/>
          <w:sz w:val="24"/>
          <w:szCs w:val="24"/>
        </w:rPr>
        <w:t>: Focused almost exclusively on lighting; limited data analytics.</w:t>
      </w:r>
    </w:p>
    <w:p w14:paraId="1CDD04B0" w14:textId="77777777" w:rsidR="00187F2C" w:rsidRPr="00187F2C" w:rsidRDefault="00187F2C" w:rsidP="00BC3057">
      <w:pPr>
        <w:numPr>
          <w:ilvl w:val="0"/>
          <w:numId w:val="50"/>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Marketing/Sales</w:t>
      </w:r>
      <w:r w:rsidRPr="00187F2C">
        <w:rPr>
          <w:rFonts w:ascii="Times New Roman" w:eastAsia="Times New Roman" w:hAnsi="Times New Roman" w:cs="Times New Roman"/>
          <w:sz w:val="24"/>
          <w:szCs w:val="24"/>
        </w:rPr>
        <w:t>: Strategic with lighting OEMs and lighting consultants.</w:t>
      </w:r>
    </w:p>
    <w:p w14:paraId="66098B3C" w14:textId="77777777" w:rsidR="00187F2C" w:rsidRPr="00187F2C" w:rsidRDefault="00187F2C" w:rsidP="00BC3057">
      <w:pPr>
        <w:numPr>
          <w:ilvl w:val="0"/>
          <w:numId w:val="50"/>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Customer Feedback</w:t>
      </w:r>
      <w:r w:rsidRPr="00187F2C">
        <w:rPr>
          <w:rFonts w:ascii="Times New Roman" w:eastAsia="Times New Roman" w:hAnsi="Times New Roman" w:cs="Times New Roman"/>
          <w:sz w:val="24"/>
          <w:szCs w:val="24"/>
        </w:rPr>
        <w:t>: Reliable but slow to evolve beyond its niche.</w:t>
      </w:r>
    </w:p>
    <w:p w14:paraId="172F5896" w14:textId="77777777" w:rsidR="00187F2C" w:rsidRPr="00187F2C" w:rsidRDefault="00187F2C" w:rsidP="00BC3057">
      <w:pPr>
        <w:numPr>
          <w:ilvl w:val="0"/>
          <w:numId w:val="50"/>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Outlook</w:t>
      </w:r>
      <w:r w:rsidRPr="00187F2C">
        <w:rPr>
          <w:rFonts w:ascii="Times New Roman" w:eastAsia="Times New Roman" w:hAnsi="Times New Roman" w:cs="Times New Roman"/>
          <w:sz w:val="24"/>
          <w:szCs w:val="24"/>
        </w:rPr>
        <w:t>: Consolidating position in smart lighting; not expected to move into broader IoT.</w:t>
      </w:r>
    </w:p>
    <w:p w14:paraId="0E663987" w14:textId="77777777" w:rsidR="00187F2C" w:rsidRPr="00187F2C" w:rsidRDefault="00187F2C" w:rsidP="00BC3057">
      <w:pPr>
        <w:numPr>
          <w:ilvl w:val="0"/>
          <w:numId w:val="50"/>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Trend Insight</w:t>
      </w:r>
      <w:r w:rsidRPr="00187F2C">
        <w:rPr>
          <w:rFonts w:ascii="Times New Roman" w:eastAsia="Times New Roman" w:hAnsi="Times New Roman" w:cs="Times New Roman"/>
          <w:sz w:val="24"/>
          <w:szCs w:val="24"/>
        </w:rPr>
        <w:t>: May benefit from upcoming smart building regulation standards.</w:t>
      </w:r>
    </w:p>
    <w:p w14:paraId="02B9AB04" w14:textId="7CE2A66E" w:rsidR="00187F2C" w:rsidRPr="00187F2C" w:rsidRDefault="00187F2C" w:rsidP="00187F2C">
      <w:pPr>
        <w:spacing w:after="0" w:line="240" w:lineRule="auto"/>
      </w:pPr>
    </w:p>
    <w:p w14:paraId="27E26A0F" w14:textId="1BCA0F68" w:rsidR="00187F2C" w:rsidRPr="00187F2C" w:rsidRDefault="00187F2C" w:rsidP="00187F2C">
      <w:pPr>
        <w:spacing w:before="100" w:beforeAutospacing="1" w:after="100" w:afterAutospacing="1" w:line="240" w:lineRule="auto"/>
        <w:outlineLvl w:val="1"/>
        <w:rPr>
          <w:rFonts w:ascii="Times New Roman" w:eastAsia="Times New Roman" w:hAnsi="Times New Roman" w:cs="Times New Roman"/>
          <w:b/>
          <w:bCs/>
          <w:sz w:val="36"/>
          <w:szCs w:val="36"/>
          <w:lang w:val="ru-RU"/>
        </w:rPr>
      </w:pPr>
      <w:r w:rsidRPr="00187F2C">
        <w:rPr>
          <w:rFonts w:ascii="Times New Roman" w:eastAsia="Times New Roman" w:hAnsi="Times New Roman" w:cs="Times New Roman"/>
          <w:b/>
          <w:bCs/>
          <w:sz w:val="36"/>
          <w:szCs w:val="36"/>
          <w:lang w:val="ru-RU"/>
        </w:rPr>
        <w:t>5. Lansitec</w:t>
      </w:r>
    </w:p>
    <w:p w14:paraId="340B7E5F" w14:textId="77777777" w:rsidR="00187F2C" w:rsidRPr="00187F2C" w:rsidRDefault="00187F2C" w:rsidP="00BC3057">
      <w:pPr>
        <w:numPr>
          <w:ilvl w:val="0"/>
          <w:numId w:val="51"/>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Positioning</w:t>
      </w:r>
      <w:r w:rsidRPr="00187F2C">
        <w:rPr>
          <w:rFonts w:ascii="Times New Roman" w:eastAsia="Times New Roman" w:hAnsi="Times New Roman" w:cs="Times New Roman"/>
          <w:sz w:val="24"/>
          <w:szCs w:val="24"/>
        </w:rPr>
        <w:t>: Asset tracking provider using BLE + GPS + LoRa hybrid.</w:t>
      </w:r>
    </w:p>
    <w:p w14:paraId="37FBC07A" w14:textId="77777777" w:rsidR="00187F2C" w:rsidRPr="00187F2C" w:rsidRDefault="00187F2C" w:rsidP="00BC3057">
      <w:pPr>
        <w:numPr>
          <w:ilvl w:val="0"/>
          <w:numId w:val="51"/>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Strengths</w:t>
      </w:r>
      <w:r w:rsidRPr="00187F2C">
        <w:rPr>
          <w:rFonts w:ascii="Times New Roman" w:eastAsia="Times New Roman" w:hAnsi="Times New Roman" w:cs="Times New Roman"/>
          <w:sz w:val="24"/>
          <w:szCs w:val="24"/>
        </w:rPr>
        <w:t>: Low-cost tags, location tracking over wide areas.</w:t>
      </w:r>
    </w:p>
    <w:p w14:paraId="5013EA7A" w14:textId="77777777" w:rsidR="00187F2C" w:rsidRPr="00187F2C" w:rsidRDefault="00187F2C" w:rsidP="00BC3057">
      <w:pPr>
        <w:numPr>
          <w:ilvl w:val="0"/>
          <w:numId w:val="51"/>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Weaknesses</w:t>
      </w:r>
      <w:r w:rsidRPr="00187F2C">
        <w:rPr>
          <w:rFonts w:ascii="Times New Roman" w:eastAsia="Times New Roman" w:hAnsi="Times New Roman" w:cs="Times New Roman"/>
          <w:sz w:val="24"/>
          <w:szCs w:val="24"/>
        </w:rPr>
        <w:t>: Not a mesh-first company; lacks SaaS orchestration.</w:t>
      </w:r>
    </w:p>
    <w:p w14:paraId="27172237" w14:textId="77777777" w:rsidR="00187F2C" w:rsidRPr="00187F2C" w:rsidRDefault="00187F2C" w:rsidP="00BC3057">
      <w:pPr>
        <w:numPr>
          <w:ilvl w:val="0"/>
          <w:numId w:val="51"/>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Marketing/Sales</w:t>
      </w:r>
      <w:r w:rsidRPr="00187F2C">
        <w:rPr>
          <w:rFonts w:ascii="Times New Roman" w:eastAsia="Times New Roman" w:hAnsi="Times New Roman" w:cs="Times New Roman"/>
          <w:sz w:val="24"/>
          <w:szCs w:val="24"/>
        </w:rPr>
        <w:t>: Regional distributors, logistics integrators.</w:t>
      </w:r>
    </w:p>
    <w:p w14:paraId="3D884DEE" w14:textId="77777777" w:rsidR="00187F2C" w:rsidRPr="00187F2C" w:rsidRDefault="00187F2C" w:rsidP="00BC3057">
      <w:pPr>
        <w:numPr>
          <w:ilvl w:val="0"/>
          <w:numId w:val="51"/>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Customer Feedback</w:t>
      </w:r>
      <w:r w:rsidRPr="00187F2C">
        <w:rPr>
          <w:rFonts w:ascii="Times New Roman" w:eastAsia="Times New Roman" w:hAnsi="Times New Roman" w:cs="Times New Roman"/>
          <w:sz w:val="24"/>
          <w:szCs w:val="24"/>
        </w:rPr>
        <w:t>: Effective in logistics but not plug-and-play for non-technical teams.</w:t>
      </w:r>
    </w:p>
    <w:p w14:paraId="312274E9" w14:textId="77777777" w:rsidR="00187F2C" w:rsidRPr="00187F2C" w:rsidRDefault="00187F2C" w:rsidP="00BC3057">
      <w:pPr>
        <w:numPr>
          <w:ilvl w:val="0"/>
          <w:numId w:val="51"/>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Outlook</w:t>
      </w:r>
      <w:r w:rsidRPr="00187F2C">
        <w:rPr>
          <w:rFonts w:ascii="Times New Roman" w:eastAsia="Times New Roman" w:hAnsi="Times New Roman" w:cs="Times New Roman"/>
          <w:sz w:val="24"/>
          <w:szCs w:val="24"/>
        </w:rPr>
        <w:t>: Likely to grow in logistics and mobility sectors, not a direct software threat.</w:t>
      </w:r>
    </w:p>
    <w:p w14:paraId="11EBD322" w14:textId="77777777" w:rsidR="00187F2C" w:rsidRPr="00187F2C" w:rsidRDefault="00187F2C" w:rsidP="00BC3057">
      <w:pPr>
        <w:numPr>
          <w:ilvl w:val="0"/>
          <w:numId w:val="51"/>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Trend Insight</w:t>
      </w:r>
      <w:r w:rsidRPr="00187F2C">
        <w:rPr>
          <w:rFonts w:ascii="Times New Roman" w:eastAsia="Times New Roman" w:hAnsi="Times New Roman" w:cs="Times New Roman"/>
          <w:sz w:val="24"/>
          <w:szCs w:val="24"/>
        </w:rPr>
        <w:t>: BLE hybridization (BLE + LoRa or BLE + NB-IoT) rising in fleet tracking.</w:t>
      </w:r>
    </w:p>
    <w:p w14:paraId="1F0F7394" w14:textId="1BA94570" w:rsidR="00187F2C" w:rsidRPr="00187F2C" w:rsidRDefault="00187F2C" w:rsidP="00187F2C">
      <w:pPr>
        <w:spacing w:after="0" w:line="240" w:lineRule="auto"/>
      </w:pPr>
    </w:p>
    <w:p w14:paraId="2ED1BF65" w14:textId="3EE9A270" w:rsidR="00187F2C" w:rsidRPr="00187F2C" w:rsidRDefault="00187F2C" w:rsidP="00187F2C">
      <w:pPr>
        <w:spacing w:before="100" w:beforeAutospacing="1" w:after="100" w:afterAutospacing="1" w:line="240" w:lineRule="auto"/>
        <w:outlineLvl w:val="1"/>
        <w:rPr>
          <w:rFonts w:ascii="Times New Roman" w:eastAsia="Times New Roman" w:hAnsi="Times New Roman" w:cs="Times New Roman"/>
          <w:b/>
          <w:bCs/>
          <w:sz w:val="36"/>
          <w:szCs w:val="36"/>
          <w:lang w:val="ru-RU"/>
        </w:rPr>
      </w:pPr>
      <w:r w:rsidRPr="00187F2C">
        <w:rPr>
          <w:rFonts w:ascii="Times New Roman" w:eastAsia="Times New Roman" w:hAnsi="Times New Roman" w:cs="Times New Roman"/>
          <w:b/>
          <w:bCs/>
          <w:sz w:val="36"/>
          <w:szCs w:val="36"/>
          <w:lang w:val="ru-RU"/>
        </w:rPr>
        <w:lastRenderedPageBreak/>
        <w:t>6. MOKOSmart</w:t>
      </w:r>
    </w:p>
    <w:p w14:paraId="3FA85C3C" w14:textId="77777777" w:rsidR="00187F2C" w:rsidRPr="00187F2C" w:rsidRDefault="00187F2C" w:rsidP="00BC3057">
      <w:pPr>
        <w:numPr>
          <w:ilvl w:val="0"/>
          <w:numId w:val="52"/>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Positioning</w:t>
      </w:r>
      <w:r w:rsidRPr="00187F2C">
        <w:rPr>
          <w:rFonts w:ascii="Times New Roman" w:eastAsia="Times New Roman" w:hAnsi="Times New Roman" w:cs="Times New Roman"/>
          <w:sz w:val="24"/>
          <w:szCs w:val="24"/>
        </w:rPr>
        <w:t>: BLE hardware manufacturer and white-label OEM.</w:t>
      </w:r>
    </w:p>
    <w:p w14:paraId="38E73BC5" w14:textId="77777777" w:rsidR="00187F2C" w:rsidRPr="00187F2C" w:rsidRDefault="00187F2C" w:rsidP="00BC3057">
      <w:pPr>
        <w:numPr>
          <w:ilvl w:val="0"/>
          <w:numId w:val="52"/>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Strengths</w:t>
      </w:r>
      <w:r w:rsidRPr="00187F2C">
        <w:rPr>
          <w:rFonts w:ascii="Times New Roman" w:eastAsia="Times New Roman" w:hAnsi="Times New Roman" w:cs="Times New Roman"/>
          <w:sz w:val="24"/>
          <w:szCs w:val="24"/>
        </w:rPr>
        <w:t>: Low-cost devices, flexible form factors, ODM capability.</w:t>
      </w:r>
    </w:p>
    <w:p w14:paraId="19ECC378" w14:textId="77777777" w:rsidR="00187F2C" w:rsidRPr="00187F2C" w:rsidRDefault="00187F2C" w:rsidP="00BC3057">
      <w:pPr>
        <w:numPr>
          <w:ilvl w:val="0"/>
          <w:numId w:val="52"/>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Weaknesses</w:t>
      </w:r>
      <w:r w:rsidRPr="00187F2C">
        <w:rPr>
          <w:rFonts w:ascii="Times New Roman" w:eastAsia="Times New Roman" w:hAnsi="Times New Roman" w:cs="Times New Roman"/>
          <w:sz w:val="24"/>
          <w:szCs w:val="24"/>
        </w:rPr>
        <w:t xml:space="preserve">: No proprietary software; </w:t>
      </w:r>
      <w:proofErr w:type="gramStart"/>
      <w:r w:rsidRPr="00187F2C">
        <w:rPr>
          <w:rFonts w:ascii="Times New Roman" w:eastAsia="Times New Roman" w:hAnsi="Times New Roman" w:cs="Times New Roman"/>
          <w:sz w:val="24"/>
          <w:szCs w:val="24"/>
        </w:rPr>
        <w:t>relies</w:t>
      </w:r>
      <w:proofErr w:type="gramEnd"/>
      <w:r w:rsidRPr="00187F2C">
        <w:rPr>
          <w:rFonts w:ascii="Times New Roman" w:eastAsia="Times New Roman" w:hAnsi="Times New Roman" w:cs="Times New Roman"/>
          <w:sz w:val="24"/>
          <w:szCs w:val="24"/>
        </w:rPr>
        <w:t xml:space="preserve"> on clients’ platforms.</w:t>
      </w:r>
    </w:p>
    <w:p w14:paraId="2B139056" w14:textId="77777777" w:rsidR="00187F2C" w:rsidRPr="00187F2C" w:rsidRDefault="00187F2C" w:rsidP="00BC3057">
      <w:pPr>
        <w:numPr>
          <w:ilvl w:val="0"/>
          <w:numId w:val="52"/>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Marketing/Sales</w:t>
      </w:r>
      <w:r w:rsidRPr="00187F2C">
        <w:rPr>
          <w:rFonts w:ascii="Times New Roman" w:eastAsia="Times New Roman" w:hAnsi="Times New Roman" w:cs="Times New Roman"/>
          <w:sz w:val="24"/>
          <w:szCs w:val="24"/>
        </w:rPr>
        <w:t>: Strong B2B outreach; Alibaba/Amazon/ODM marketplace.</w:t>
      </w:r>
    </w:p>
    <w:p w14:paraId="2895007F" w14:textId="77777777" w:rsidR="00187F2C" w:rsidRPr="00187F2C" w:rsidRDefault="00187F2C" w:rsidP="00BC3057">
      <w:pPr>
        <w:numPr>
          <w:ilvl w:val="0"/>
          <w:numId w:val="52"/>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Customer Feedback</w:t>
      </w:r>
      <w:r w:rsidRPr="00187F2C">
        <w:rPr>
          <w:rFonts w:ascii="Times New Roman" w:eastAsia="Times New Roman" w:hAnsi="Times New Roman" w:cs="Times New Roman"/>
          <w:sz w:val="24"/>
          <w:szCs w:val="24"/>
        </w:rPr>
        <w:t>: Great for prototyping, but support quality varies.</w:t>
      </w:r>
    </w:p>
    <w:p w14:paraId="7740C606" w14:textId="77777777" w:rsidR="00187F2C" w:rsidRPr="00187F2C" w:rsidRDefault="00187F2C" w:rsidP="00BC3057">
      <w:pPr>
        <w:numPr>
          <w:ilvl w:val="0"/>
          <w:numId w:val="52"/>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Outlook</w:t>
      </w:r>
      <w:r w:rsidRPr="00187F2C">
        <w:rPr>
          <w:rFonts w:ascii="Times New Roman" w:eastAsia="Times New Roman" w:hAnsi="Times New Roman" w:cs="Times New Roman"/>
          <w:sz w:val="24"/>
          <w:szCs w:val="24"/>
        </w:rPr>
        <w:t>: Could be used by competitors to create integrated bundles.</w:t>
      </w:r>
    </w:p>
    <w:p w14:paraId="0AF9D5BC" w14:textId="77777777" w:rsidR="00187F2C" w:rsidRPr="00187F2C" w:rsidRDefault="00187F2C" w:rsidP="00BC3057">
      <w:pPr>
        <w:numPr>
          <w:ilvl w:val="0"/>
          <w:numId w:val="52"/>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Trend Insight</w:t>
      </w:r>
      <w:r w:rsidRPr="00187F2C">
        <w:rPr>
          <w:rFonts w:ascii="Times New Roman" w:eastAsia="Times New Roman" w:hAnsi="Times New Roman" w:cs="Times New Roman"/>
          <w:sz w:val="24"/>
          <w:szCs w:val="24"/>
        </w:rPr>
        <w:t>: High growth in smart tags, BLE buttons, and sensor kits.</w:t>
      </w:r>
    </w:p>
    <w:p w14:paraId="2D894306" w14:textId="4438900D" w:rsidR="00187F2C" w:rsidRPr="00187F2C" w:rsidRDefault="00187F2C" w:rsidP="00187F2C">
      <w:pPr>
        <w:spacing w:after="0" w:line="240" w:lineRule="auto"/>
      </w:pPr>
    </w:p>
    <w:p w14:paraId="05DCF9BA" w14:textId="2AF745FB" w:rsidR="00187F2C" w:rsidRPr="00187F2C" w:rsidRDefault="00187F2C" w:rsidP="00187F2C">
      <w:pPr>
        <w:spacing w:before="100" w:beforeAutospacing="1" w:after="100" w:afterAutospacing="1" w:line="240" w:lineRule="auto"/>
        <w:outlineLvl w:val="1"/>
        <w:rPr>
          <w:rFonts w:ascii="Times New Roman" w:eastAsia="Times New Roman" w:hAnsi="Times New Roman" w:cs="Times New Roman"/>
          <w:b/>
          <w:bCs/>
          <w:sz w:val="36"/>
          <w:szCs w:val="36"/>
          <w:lang w:val="ru-RU"/>
        </w:rPr>
      </w:pPr>
      <w:r w:rsidRPr="00187F2C">
        <w:rPr>
          <w:rFonts w:ascii="Times New Roman" w:eastAsia="Times New Roman" w:hAnsi="Times New Roman" w:cs="Times New Roman"/>
          <w:b/>
          <w:bCs/>
          <w:sz w:val="36"/>
          <w:szCs w:val="36"/>
          <w:lang w:val="ru-RU"/>
        </w:rPr>
        <w:t>7. Savant</w:t>
      </w:r>
    </w:p>
    <w:p w14:paraId="0964FF0F" w14:textId="77777777" w:rsidR="00187F2C" w:rsidRPr="00187F2C" w:rsidRDefault="00187F2C" w:rsidP="00BC3057">
      <w:pPr>
        <w:numPr>
          <w:ilvl w:val="0"/>
          <w:numId w:val="53"/>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Positioning</w:t>
      </w:r>
      <w:r w:rsidRPr="00187F2C">
        <w:rPr>
          <w:rFonts w:ascii="Times New Roman" w:eastAsia="Times New Roman" w:hAnsi="Times New Roman" w:cs="Times New Roman"/>
          <w:sz w:val="24"/>
          <w:szCs w:val="24"/>
        </w:rPr>
        <w:t>: BLE Mesh-based luxury smart home automation brand.</w:t>
      </w:r>
    </w:p>
    <w:p w14:paraId="0299958E" w14:textId="77777777" w:rsidR="00187F2C" w:rsidRPr="00187F2C" w:rsidRDefault="00187F2C" w:rsidP="00BC3057">
      <w:pPr>
        <w:numPr>
          <w:ilvl w:val="0"/>
          <w:numId w:val="53"/>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Strengths</w:t>
      </w:r>
      <w:r w:rsidRPr="00187F2C">
        <w:rPr>
          <w:rFonts w:ascii="Times New Roman" w:eastAsia="Times New Roman" w:hAnsi="Times New Roman" w:cs="Times New Roman"/>
          <w:sz w:val="24"/>
          <w:szCs w:val="24"/>
        </w:rPr>
        <w:t>: Premium UI, Apple-like experience, tight integrations.</w:t>
      </w:r>
    </w:p>
    <w:p w14:paraId="590B176A" w14:textId="77777777" w:rsidR="00187F2C" w:rsidRPr="00187F2C" w:rsidRDefault="00187F2C" w:rsidP="00BC3057">
      <w:pPr>
        <w:numPr>
          <w:ilvl w:val="0"/>
          <w:numId w:val="53"/>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Weaknesses</w:t>
      </w:r>
      <w:r w:rsidRPr="00187F2C">
        <w:rPr>
          <w:rFonts w:ascii="Times New Roman" w:eastAsia="Times New Roman" w:hAnsi="Times New Roman" w:cs="Times New Roman"/>
          <w:sz w:val="24"/>
          <w:szCs w:val="24"/>
        </w:rPr>
        <w:t>: Consumer-focused; not interoperable outside its system.</w:t>
      </w:r>
    </w:p>
    <w:p w14:paraId="198E2B82" w14:textId="77777777" w:rsidR="00187F2C" w:rsidRPr="00187F2C" w:rsidRDefault="00187F2C" w:rsidP="00BC3057">
      <w:pPr>
        <w:numPr>
          <w:ilvl w:val="0"/>
          <w:numId w:val="53"/>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Marketing/Sales</w:t>
      </w:r>
      <w:r w:rsidRPr="00187F2C">
        <w:rPr>
          <w:rFonts w:ascii="Times New Roman" w:eastAsia="Times New Roman" w:hAnsi="Times New Roman" w:cs="Times New Roman"/>
          <w:sz w:val="24"/>
          <w:szCs w:val="24"/>
        </w:rPr>
        <w:t>: Designer-focused integrator model.</w:t>
      </w:r>
    </w:p>
    <w:p w14:paraId="7E27D737" w14:textId="77777777" w:rsidR="00187F2C" w:rsidRPr="00187F2C" w:rsidRDefault="00187F2C" w:rsidP="00BC3057">
      <w:pPr>
        <w:numPr>
          <w:ilvl w:val="0"/>
          <w:numId w:val="53"/>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Customer Feedback</w:t>
      </w:r>
      <w:r w:rsidRPr="00187F2C">
        <w:rPr>
          <w:rFonts w:ascii="Times New Roman" w:eastAsia="Times New Roman" w:hAnsi="Times New Roman" w:cs="Times New Roman"/>
          <w:sz w:val="24"/>
          <w:szCs w:val="24"/>
        </w:rPr>
        <w:t>: Loved by premium customers, criticized for closed ecosystem.</w:t>
      </w:r>
    </w:p>
    <w:p w14:paraId="597853A3" w14:textId="77777777" w:rsidR="00187F2C" w:rsidRPr="00187F2C" w:rsidRDefault="00187F2C" w:rsidP="00BC3057">
      <w:pPr>
        <w:numPr>
          <w:ilvl w:val="0"/>
          <w:numId w:val="53"/>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Outlook</w:t>
      </w:r>
      <w:r w:rsidRPr="00187F2C">
        <w:rPr>
          <w:rFonts w:ascii="Times New Roman" w:eastAsia="Times New Roman" w:hAnsi="Times New Roman" w:cs="Times New Roman"/>
          <w:sz w:val="24"/>
          <w:szCs w:val="24"/>
        </w:rPr>
        <w:t>: Not likely to move into enterprise or infrastructure markets.</w:t>
      </w:r>
    </w:p>
    <w:p w14:paraId="782D7B63" w14:textId="77777777" w:rsidR="00187F2C" w:rsidRPr="00187F2C" w:rsidRDefault="00187F2C" w:rsidP="00BC3057">
      <w:pPr>
        <w:numPr>
          <w:ilvl w:val="0"/>
          <w:numId w:val="53"/>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Trend Insight</w:t>
      </w:r>
      <w:r w:rsidRPr="00187F2C">
        <w:rPr>
          <w:rFonts w:ascii="Times New Roman" w:eastAsia="Times New Roman" w:hAnsi="Times New Roman" w:cs="Times New Roman"/>
          <w:sz w:val="24"/>
          <w:szCs w:val="24"/>
        </w:rPr>
        <w:t>: Consumer BLE Mesh is maturing; growth in luxury retrofits.</w:t>
      </w:r>
    </w:p>
    <w:p w14:paraId="03E389BE" w14:textId="44251CED" w:rsidR="00187F2C" w:rsidRPr="00187F2C" w:rsidRDefault="00187F2C" w:rsidP="00187F2C">
      <w:pPr>
        <w:spacing w:after="0" w:line="240" w:lineRule="auto"/>
      </w:pPr>
    </w:p>
    <w:p w14:paraId="4B27EC67" w14:textId="664BFB1C" w:rsidR="00187F2C" w:rsidRPr="00187F2C" w:rsidRDefault="00187F2C" w:rsidP="00187F2C">
      <w:pPr>
        <w:spacing w:before="100" w:beforeAutospacing="1" w:after="100" w:afterAutospacing="1" w:line="240" w:lineRule="auto"/>
        <w:outlineLvl w:val="1"/>
        <w:rPr>
          <w:rFonts w:ascii="Times New Roman" w:eastAsia="Times New Roman" w:hAnsi="Times New Roman" w:cs="Times New Roman"/>
          <w:b/>
          <w:bCs/>
          <w:sz w:val="36"/>
          <w:szCs w:val="36"/>
          <w:lang w:val="ru-RU"/>
        </w:rPr>
      </w:pPr>
      <w:r w:rsidRPr="00187F2C">
        <w:rPr>
          <w:rFonts w:ascii="Times New Roman" w:eastAsia="Times New Roman" w:hAnsi="Times New Roman" w:cs="Times New Roman"/>
          <w:b/>
          <w:bCs/>
          <w:sz w:val="36"/>
          <w:szCs w:val="36"/>
          <w:lang w:val="ru-RU"/>
        </w:rPr>
        <w:t>Emerging Industry Trends</w:t>
      </w:r>
    </w:p>
    <w:p w14:paraId="55A515F7" w14:textId="77777777" w:rsidR="00187F2C" w:rsidRPr="00187F2C" w:rsidRDefault="00187F2C" w:rsidP="00BC3057">
      <w:pPr>
        <w:numPr>
          <w:ilvl w:val="0"/>
          <w:numId w:val="54"/>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Edge-first networking</w:t>
      </w:r>
      <w:r w:rsidRPr="00187F2C">
        <w:rPr>
          <w:rFonts w:ascii="Times New Roman" w:eastAsia="Times New Roman" w:hAnsi="Times New Roman" w:cs="Times New Roman"/>
          <w:sz w:val="24"/>
          <w:szCs w:val="24"/>
        </w:rPr>
        <w:t>: Increased demand for offline-capable, low-latency solutions is driving attention to decentralized models like BleedIO’s.</w:t>
      </w:r>
    </w:p>
    <w:p w14:paraId="394889CF" w14:textId="77777777" w:rsidR="00187F2C" w:rsidRPr="00187F2C" w:rsidRDefault="00187F2C" w:rsidP="00BC3057">
      <w:pPr>
        <w:numPr>
          <w:ilvl w:val="0"/>
          <w:numId w:val="54"/>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BLE Mesh standardization</w:t>
      </w:r>
      <w:r w:rsidRPr="00187F2C">
        <w:rPr>
          <w:rFonts w:ascii="Times New Roman" w:eastAsia="Times New Roman" w:hAnsi="Times New Roman" w:cs="Times New Roman"/>
          <w:sz w:val="24"/>
          <w:szCs w:val="24"/>
        </w:rPr>
        <w:t>: The ecosystem is moving toward device and software interoperability, which favors agnostic platforms.</w:t>
      </w:r>
    </w:p>
    <w:p w14:paraId="2EDBA550" w14:textId="77777777" w:rsidR="00187F2C" w:rsidRPr="00187F2C" w:rsidRDefault="00187F2C" w:rsidP="00BC3057">
      <w:pPr>
        <w:numPr>
          <w:ilvl w:val="0"/>
          <w:numId w:val="54"/>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Cloud-fatigue in enterprise</w:t>
      </w:r>
      <w:r w:rsidRPr="00187F2C">
        <w:rPr>
          <w:rFonts w:ascii="Times New Roman" w:eastAsia="Times New Roman" w:hAnsi="Times New Roman" w:cs="Times New Roman"/>
          <w:sz w:val="24"/>
          <w:szCs w:val="24"/>
        </w:rPr>
        <w:t>: Public and industrial sectors are seeking reduced cloud reliance—an advantage for BleedIO’s edge-only orchestration.</w:t>
      </w:r>
    </w:p>
    <w:p w14:paraId="3B61C31B" w14:textId="77777777" w:rsidR="00187F2C" w:rsidRPr="00187F2C" w:rsidRDefault="00187F2C" w:rsidP="00BC3057">
      <w:pPr>
        <w:numPr>
          <w:ilvl w:val="0"/>
          <w:numId w:val="54"/>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Hybrid deployments (BLE + LoRa + GPS)</w:t>
      </w:r>
      <w:r w:rsidRPr="00187F2C">
        <w:rPr>
          <w:rFonts w:ascii="Times New Roman" w:eastAsia="Times New Roman" w:hAnsi="Times New Roman" w:cs="Times New Roman"/>
          <w:sz w:val="24"/>
          <w:szCs w:val="24"/>
        </w:rPr>
        <w:t>: Competitors are bundling BLE with long-range or location services to increase value.</w:t>
      </w:r>
    </w:p>
    <w:p w14:paraId="3086C2DE" w14:textId="77777777" w:rsidR="00187F2C" w:rsidRPr="00187F2C" w:rsidRDefault="00187F2C" w:rsidP="00BC3057">
      <w:pPr>
        <w:numPr>
          <w:ilvl w:val="0"/>
          <w:numId w:val="54"/>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Vertical specialization</w:t>
      </w:r>
      <w:r w:rsidRPr="00187F2C">
        <w:rPr>
          <w:rFonts w:ascii="Times New Roman" w:eastAsia="Times New Roman" w:hAnsi="Times New Roman" w:cs="Times New Roman"/>
          <w:sz w:val="24"/>
          <w:szCs w:val="24"/>
        </w:rPr>
        <w:t xml:space="preserve">: Players like </w:t>
      </w:r>
      <w:proofErr w:type="spellStart"/>
      <w:r w:rsidRPr="00187F2C">
        <w:rPr>
          <w:rFonts w:ascii="Times New Roman" w:eastAsia="Times New Roman" w:hAnsi="Times New Roman" w:cs="Times New Roman"/>
          <w:sz w:val="24"/>
          <w:szCs w:val="24"/>
        </w:rPr>
        <w:t>Silvair</w:t>
      </w:r>
      <w:proofErr w:type="spellEnd"/>
      <w:r w:rsidRPr="00187F2C">
        <w:rPr>
          <w:rFonts w:ascii="Times New Roman" w:eastAsia="Times New Roman" w:hAnsi="Times New Roman" w:cs="Times New Roman"/>
          <w:sz w:val="24"/>
          <w:szCs w:val="24"/>
        </w:rPr>
        <w:t xml:space="preserve"> (lighting) and </w:t>
      </w:r>
      <w:proofErr w:type="spellStart"/>
      <w:r w:rsidRPr="00187F2C">
        <w:rPr>
          <w:rFonts w:ascii="Times New Roman" w:eastAsia="Times New Roman" w:hAnsi="Times New Roman" w:cs="Times New Roman"/>
          <w:sz w:val="24"/>
          <w:szCs w:val="24"/>
        </w:rPr>
        <w:t>Lansitec</w:t>
      </w:r>
      <w:proofErr w:type="spellEnd"/>
      <w:r w:rsidRPr="00187F2C">
        <w:rPr>
          <w:rFonts w:ascii="Times New Roman" w:eastAsia="Times New Roman" w:hAnsi="Times New Roman" w:cs="Times New Roman"/>
          <w:sz w:val="24"/>
          <w:szCs w:val="24"/>
        </w:rPr>
        <w:t xml:space="preserve"> (logistics) are niching down—BleedIO’s cross-industry model is a competitive strength but may require verticalized messaging.</w:t>
      </w:r>
    </w:p>
    <w:p w14:paraId="3CEE933E" w14:textId="64907F73" w:rsidR="00187F2C" w:rsidRPr="00187F2C" w:rsidRDefault="00187F2C" w:rsidP="00187F2C">
      <w:pPr>
        <w:spacing w:after="0" w:line="240" w:lineRule="auto"/>
      </w:pPr>
    </w:p>
    <w:p w14:paraId="27938E23" w14:textId="361AAE72" w:rsidR="00187F2C" w:rsidRPr="00187F2C" w:rsidRDefault="00187F2C" w:rsidP="00187F2C">
      <w:pPr>
        <w:spacing w:before="100" w:beforeAutospacing="1" w:after="100" w:afterAutospacing="1" w:line="240" w:lineRule="auto"/>
        <w:outlineLvl w:val="1"/>
        <w:rPr>
          <w:rFonts w:ascii="Times New Roman" w:eastAsia="Times New Roman" w:hAnsi="Times New Roman" w:cs="Times New Roman"/>
          <w:b/>
          <w:bCs/>
          <w:sz w:val="36"/>
          <w:szCs w:val="36"/>
          <w:lang w:val="ru-RU"/>
        </w:rPr>
      </w:pPr>
      <w:r w:rsidRPr="00187F2C">
        <w:rPr>
          <w:rFonts w:ascii="Times New Roman" w:eastAsia="Times New Roman" w:hAnsi="Times New Roman" w:cs="Times New Roman"/>
          <w:b/>
          <w:bCs/>
          <w:sz w:val="36"/>
          <w:szCs w:val="36"/>
          <w:lang w:val="ru-RU"/>
        </w:rPr>
        <w:t>Strategic Insights for BleedIO</w:t>
      </w:r>
    </w:p>
    <w:p w14:paraId="62C09BAC" w14:textId="77777777" w:rsidR="00187F2C" w:rsidRPr="00187F2C" w:rsidRDefault="00187F2C" w:rsidP="00187F2C">
      <w:pPr>
        <w:spacing w:before="100" w:beforeAutospacing="1" w:after="100" w:afterAutospacing="1" w:line="240" w:lineRule="auto"/>
        <w:outlineLvl w:val="2"/>
        <w:rPr>
          <w:rFonts w:ascii="Times New Roman" w:eastAsia="Times New Roman" w:hAnsi="Times New Roman" w:cs="Times New Roman"/>
          <w:b/>
          <w:bCs/>
          <w:sz w:val="27"/>
          <w:szCs w:val="27"/>
          <w:lang w:val="ru-RU"/>
        </w:rPr>
      </w:pPr>
      <w:r w:rsidRPr="00187F2C">
        <w:rPr>
          <w:rFonts w:ascii="Times New Roman" w:eastAsia="Times New Roman" w:hAnsi="Times New Roman" w:cs="Times New Roman"/>
          <w:b/>
          <w:bCs/>
          <w:sz w:val="27"/>
          <w:szCs w:val="27"/>
          <w:lang w:val="ru-RU"/>
        </w:rPr>
        <w:t>Opportunities</w:t>
      </w:r>
    </w:p>
    <w:p w14:paraId="1220EFDA" w14:textId="77777777" w:rsidR="00187F2C" w:rsidRPr="00187F2C" w:rsidRDefault="00187F2C" w:rsidP="00BC3057">
      <w:pPr>
        <w:numPr>
          <w:ilvl w:val="0"/>
          <w:numId w:val="55"/>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Position as the only edge-first, full-stack BLE Mesh SaaS platform</w:t>
      </w:r>
    </w:p>
    <w:p w14:paraId="149E33EC" w14:textId="77777777" w:rsidR="00187F2C" w:rsidRPr="00187F2C" w:rsidRDefault="00187F2C" w:rsidP="00BC3057">
      <w:pPr>
        <w:numPr>
          <w:ilvl w:val="0"/>
          <w:numId w:val="55"/>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Target industrial and public-sector clients underserved by cloud-heavy vendors</w:t>
      </w:r>
    </w:p>
    <w:p w14:paraId="143AA148" w14:textId="77777777" w:rsidR="00187F2C" w:rsidRPr="00187F2C" w:rsidRDefault="00187F2C" w:rsidP="00BC3057">
      <w:pPr>
        <w:numPr>
          <w:ilvl w:val="0"/>
          <w:numId w:val="55"/>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 xml:space="preserve">Leverage hardware-agnosticism to partner with OEMs like Dusun, </w:t>
      </w:r>
      <w:proofErr w:type="spellStart"/>
      <w:r w:rsidRPr="00187F2C">
        <w:rPr>
          <w:rFonts w:ascii="Times New Roman" w:eastAsia="Times New Roman" w:hAnsi="Times New Roman" w:cs="Times New Roman"/>
          <w:b/>
          <w:bCs/>
          <w:sz w:val="24"/>
          <w:szCs w:val="24"/>
        </w:rPr>
        <w:t>MOKOSmart</w:t>
      </w:r>
      <w:proofErr w:type="spellEnd"/>
    </w:p>
    <w:p w14:paraId="2849F1A4" w14:textId="77777777" w:rsidR="00187F2C" w:rsidRPr="00187F2C" w:rsidRDefault="00187F2C" w:rsidP="00BC3057">
      <w:pPr>
        <w:numPr>
          <w:ilvl w:val="0"/>
          <w:numId w:val="55"/>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 xml:space="preserve">Double down on smart city </w:t>
      </w:r>
      <w:proofErr w:type="spellStart"/>
      <w:r w:rsidRPr="00187F2C">
        <w:rPr>
          <w:rFonts w:ascii="Times New Roman" w:eastAsia="Times New Roman" w:hAnsi="Times New Roman" w:cs="Times New Roman"/>
          <w:b/>
          <w:bCs/>
          <w:sz w:val="24"/>
          <w:szCs w:val="24"/>
        </w:rPr>
        <w:t>PoCs</w:t>
      </w:r>
      <w:proofErr w:type="spellEnd"/>
      <w:r w:rsidRPr="00187F2C">
        <w:rPr>
          <w:rFonts w:ascii="Times New Roman" w:eastAsia="Times New Roman" w:hAnsi="Times New Roman" w:cs="Times New Roman"/>
          <w:b/>
          <w:bCs/>
          <w:sz w:val="24"/>
          <w:szCs w:val="24"/>
        </w:rPr>
        <w:t xml:space="preserve"> and defense/government adoption (e.g., SBIR)</w:t>
      </w:r>
    </w:p>
    <w:p w14:paraId="37C7FA0B" w14:textId="77777777" w:rsidR="00187F2C" w:rsidRPr="00187F2C" w:rsidRDefault="00187F2C" w:rsidP="00187F2C">
      <w:pPr>
        <w:spacing w:before="100" w:beforeAutospacing="1" w:after="100" w:afterAutospacing="1" w:line="240" w:lineRule="auto"/>
        <w:outlineLvl w:val="2"/>
        <w:rPr>
          <w:rFonts w:ascii="Times New Roman" w:eastAsia="Times New Roman" w:hAnsi="Times New Roman" w:cs="Times New Roman"/>
          <w:b/>
          <w:bCs/>
          <w:sz w:val="27"/>
          <w:szCs w:val="27"/>
          <w:lang w:val="ru-RU"/>
        </w:rPr>
      </w:pPr>
      <w:r w:rsidRPr="00187F2C">
        <w:rPr>
          <w:rFonts w:ascii="Times New Roman" w:eastAsia="Times New Roman" w:hAnsi="Times New Roman" w:cs="Times New Roman"/>
          <w:b/>
          <w:bCs/>
          <w:sz w:val="27"/>
          <w:szCs w:val="27"/>
          <w:lang w:val="ru-RU"/>
        </w:rPr>
        <w:t>Threats</w:t>
      </w:r>
    </w:p>
    <w:p w14:paraId="0DD04D31" w14:textId="77777777" w:rsidR="00187F2C" w:rsidRPr="00187F2C" w:rsidRDefault="00187F2C" w:rsidP="00BC3057">
      <w:pPr>
        <w:numPr>
          <w:ilvl w:val="0"/>
          <w:numId w:val="56"/>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lastRenderedPageBreak/>
        <w:t>Tuya or Silicon Labs moving downstream with BLE Mesh SaaS tools</w:t>
      </w:r>
    </w:p>
    <w:p w14:paraId="0B2E1870" w14:textId="77777777" w:rsidR="00187F2C" w:rsidRPr="00187F2C" w:rsidRDefault="00187F2C" w:rsidP="00BC3057">
      <w:pPr>
        <w:numPr>
          <w:ilvl w:val="0"/>
          <w:numId w:val="56"/>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Price competition from hardware vendors bundling basic BLE stacks</w:t>
      </w:r>
    </w:p>
    <w:p w14:paraId="026C26AE" w14:textId="77777777" w:rsidR="00187F2C" w:rsidRPr="00187F2C" w:rsidRDefault="00187F2C" w:rsidP="00BC3057">
      <w:pPr>
        <w:numPr>
          <w:ilvl w:val="0"/>
          <w:numId w:val="56"/>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Large platforms adding edge-compatibility faster than BleedIO scales</w:t>
      </w:r>
    </w:p>
    <w:p w14:paraId="2F50CE3F" w14:textId="77777777" w:rsidR="00187F2C" w:rsidRPr="00187F2C" w:rsidRDefault="00187F2C" w:rsidP="00187F2C">
      <w:pPr>
        <w:spacing w:before="100" w:beforeAutospacing="1" w:after="100" w:afterAutospacing="1" w:line="240" w:lineRule="auto"/>
        <w:outlineLvl w:val="1"/>
        <w:rPr>
          <w:rFonts w:ascii="Times New Roman" w:eastAsia="Times New Roman" w:hAnsi="Times New Roman" w:cs="Times New Roman"/>
          <w:b/>
          <w:bCs/>
          <w:sz w:val="36"/>
          <w:szCs w:val="36"/>
        </w:rPr>
      </w:pPr>
      <w:r w:rsidRPr="00187F2C">
        <w:rPr>
          <w:rFonts w:ascii="Times New Roman" w:eastAsia="Times New Roman" w:hAnsi="Times New Roman" w:cs="Times New Roman"/>
          <w:b/>
          <w:bCs/>
          <w:sz w:val="36"/>
          <w:szCs w:val="36"/>
        </w:rPr>
        <w:t>In-Depth Competitor Analysis</w:t>
      </w:r>
    </w:p>
    <w:p w14:paraId="4A051FC0" w14:textId="77777777" w:rsidR="00187F2C" w:rsidRPr="00187F2C" w:rsidRDefault="00187F2C" w:rsidP="00187F2C">
      <w:pPr>
        <w:spacing w:before="100" w:beforeAutospacing="1" w:after="100" w:afterAutospacing="1" w:line="240" w:lineRule="auto"/>
        <w:outlineLvl w:val="2"/>
        <w:rPr>
          <w:rFonts w:ascii="Times New Roman" w:eastAsia="Times New Roman" w:hAnsi="Times New Roman" w:cs="Times New Roman"/>
          <w:b/>
          <w:bCs/>
          <w:sz w:val="27"/>
          <w:szCs w:val="27"/>
        </w:rPr>
      </w:pPr>
      <w:r w:rsidRPr="00187F2C">
        <w:rPr>
          <w:rFonts w:ascii="Times New Roman" w:eastAsia="Times New Roman" w:hAnsi="Times New Roman" w:cs="Times New Roman"/>
          <w:b/>
          <w:bCs/>
          <w:sz w:val="27"/>
          <w:szCs w:val="27"/>
        </w:rPr>
        <w:t>1. Silicon Labs</w:t>
      </w:r>
    </w:p>
    <w:p w14:paraId="419FF2EC" w14:textId="77777777" w:rsidR="00187F2C" w:rsidRPr="00187F2C" w:rsidRDefault="00187F2C" w:rsidP="00BC3057">
      <w:pPr>
        <w:numPr>
          <w:ilvl w:val="0"/>
          <w:numId w:val="57"/>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Business Model</w:t>
      </w:r>
      <w:r w:rsidRPr="00187F2C">
        <w:rPr>
          <w:rFonts w:ascii="Times New Roman" w:eastAsia="Times New Roman" w:hAnsi="Times New Roman" w:cs="Times New Roman"/>
          <w:sz w:val="24"/>
          <w:szCs w:val="24"/>
        </w:rPr>
        <w:t>: Hardware-first (chips, SDKs) with developer-centric support.</w:t>
      </w:r>
    </w:p>
    <w:p w14:paraId="30373056" w14:textId="77777777" w:rsidR="00187F2C" w:rsidRPr="00187F2C" w:rsidRDefault="00187F2C" w:rsidP="00BC3057">
      <w:pPr>
        <w:numPr>
          <w:ilvl w:val="0"/>
          <w:numId w:val="57"/>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Technology Strengths</w:t>
      </w:r>
      <w:r w:rsidRPr="00187F2C">
        <w:rPr>
          <w:rFonts w:ascii="Times New Roman" w:eastAsia="Times New Roman" w:hAnsi="Times New Roman" w:cs="Times New Roman"/>
          <w:sz w:val="24"/>
          <w:szCs w:val="24"/>
          <w:lang w:val="ru-RU"/>
        </w:rPr>
        <w:t>:</w:t>
      </w:r>
    </w:p>
    <w:p w14:paraId="50461C99" w14:textId="77777777" w:rsidR="00187F2C" w:rsidRPr="00187F2C" w:rsidRDefault="00187F2C" w:rsidP="00BC3057">
      <w:pPr>
        <w:numPr>
          <w:ilvl w:val="1"/>
          <w:numId w:val="57"/>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Leading provider of BLE Mesh silicon and SDKs.</w:t>
      </w:r>
    </w:p>
    <w:p w14:paraId="2CC3ECC1" w14:textId="77777777" w:rsidR="00187F2C" w:rsidRPr="00187F2C" w:rsidRDefault="00187F2C" w:rsidP="00BC3057">
      <w:pPr>
        <w:numPr>
          <w:ilvl w:val="1"/>
          <w:numId w:val="57"/>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Strong reputation and adoption in OEM circles.</w:t>
      </w:r>
    </w:p>
    <w:p w14:paraId="735E736A" w14:textId="77777777" w:rsidR="00187F2C" w:rsidRPr="00187F2C" w:rsidRDefault="00187F2C" w:rsidP="00BC3057">
      <w:pPr>
        <w:numPr>
          <w:ilvl w:val="0"/>
          <w:numId w:val="57"/>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Weaknesses</w:t>
      </w:r>
      <w:r w:rsidRPr="00187F2C">
        <w:rPr>
          <w:rFonts w:ascii="Times New Roman" w:eastAsia="Times New Roman" w:hAnsi="Times New Roman" w:cs="Times New Roman"/>
          <w:sz w:val="24"/>
          <w:szCs w:val="24"/>
          <w:lang w:val="ru-RU"/>
        </w:rPr>
        <w:t>:</w:t>
      </w:r>
    </w:p>
    <w:p w14:paraId="097E9868" w14:textId="77777777" w:rsidR="00187F2C" w:rsidRPr="00187F2C" w:rsidRDefault="00187F2C" w:rsidP="00BC3057">
      <w:pPr>
        <w:numPr>
          <w:ilvl w:val="1"/>
          <w:numId w:val="57"/>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No vertically integrated SaaS platform.</w:t>
      </w:r>
    </w:p>
    <w:p w14:paraId="58A97AAA" w14:textId="77777777" w:rsidR="00187F2C" w:rsidRPr="00187F2C" w:rsidRDefault="00187F2C" w:rsidP="00BC3057">
      <w:pPr>
        <w:numPr>
          <w:ilvl w:val="1"/>
          <w:numId w:val="57"/>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Customers must build orchestration software on top of Silicon Labs chips.</w:t>
      </w:r>
    </w:p>
    <w:p w14:paraId="78D39E07" w14:textId="77777777" w:rsidR="00187F2C" w:rsidRPr="00187F2C" w:rsidRDefault="00187F2C" w:rsidP="00BC3057">
      <w:pPr>
        <w:numPr>
          <w:ilvl w:val="0"/>
          <w:numId w:val="57"/>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Sales &amp; Marketing</w:t>
      </w:r>
      <w:r w:rsidRPr="00187F2C">
        <w:rPr>
          <w:rFonts w:ascii="Times New Roman" w:eastAsia="Times New Roman" w:hAnsi="Times New Roman" w:cs="Times New Roman"/>
          <w:sz w:val="24"/>
          <w:szCs w:val="24"/>
          <w:lang w:val="ru-RU"/>
        </w:rPr>
        <w:t>:</w:t>
      </w:r>
    </w:p>
    <w:p w14:paraId="69625D50" w14:textId="77777777" w:rsidR="00187F2C" w:rsidRPr="00187F2C" w:rsidRDefault="00187F2C" w:rsidP="00BC3057">
      <w:pPr>
        <w:numPr>
          <w:ilvl w:val="1"/>
          <w:numId w:val="57"/>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Focused on design engineers, OEMs, and embedded developers.</w:t>
      </w:r>
    </w:p>
    <w:p w14:paraId="7DA2C01E" w14:textId="77777777" w:rsidR="00187F2C" w:rsidRPr="00187F2C" w:rsidRDefault="00187F2C" w:rsidP="00BC3057">
      <w:pPr>
        <w:numPr>
          <w:ilvl w:val="1"/>
          <w:numId w:val="57"/>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Uses extensive documentation, reference designs, and global distributor channels.</w:t>
      </w:r>
    </w:p>
    <w:p w14:paraId="67B13AFA" w14:textId="77777777" w:rsidR="00187F2C" w:rsidRPr="00187F2C" w:rsidRDefault="00187F2C" w:rsidP="00BC3057">
      <w:pPr>
        <w:numPr>
          <w:ilvl w:val="0"/>
          <w:numId w:val="57"/>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Strategic Threat to BleedIO</w:t>
      </w:r>
      <w:r w:rsidRPr="00187F2C">
        <w:rPr>
          <w:rFonts w:ascii="Times New Roman" w:eastAsia="Times New Roman" w:hAnsi="Times New Roman" w:cs="Times New Roman"/>
          <w:sz w:val="24"/>
          <w:szCs w:val="24"/>
          <w:lang w:val="ru-RU"/>
        </w:rPr>
        <w:t>:</w:t>
      </w:r>
    </w:p>
    <w:p w14:paraId="1530813C" w14:textId="77777777" w:rsidR="00187F2C" w:rsidRPr="00187F2C" w:rsidRDefault="00187F2C" w:rsidP="00BC3057">
      <w:pPr>
        <w:numPr>
          <w:ilvl w:val="1"/>
          <w:numId w:val="57"/>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If Silicon Labs expands into edge SaaS orchestration (e.g., via acquisitions or internal R&amp;D), they could become a serious direct competitor.</w:t>
      </w:r>
    </w:p>
    <w:p w14:paraId="00DA8A4E" w14:textId="77777777" w:rsidR="00187F2C" w:rsidRPr="00187F2C" w:rsidRDefault="00187F2C" w:rsidP="00BC3057">
      <w:pPr>
        <w:numPr>
          <w:ilvl w:val="0"/>
          <w:numId w:val="57"/>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Outlook</w:t>
      </w:r>
      <w:r w:rsidRPr="00187F2C">
        <w:rPr>
          <w:rFonts w:ascii="Times New Roman" w:eastAsia="Times New Roman" w:hAnsi="Times New Roman" w:cs="Times New Roman"/>
          <w:sz w:val="24"/>
          <w:szCs w:val="24"/>
          <w:lang w:val="ru-RU"/>
        </w:rPr>
        <w:t>:</w:t>
      </w:r>
    </w:p>
    <w:p w14:paraId="5AF88BF4" w14:textId="77777777" w:rsidR="00187F2C" w:rsidRPr="00187F2C" w:rsidRDefault="00187F2C" w:rsidP="00BC3057">
      <w:pPr>
        <w:numPr>
          <w:ilvl w:val="1"/>
          <w:numId w:val="57"/>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Likely to stay hardware-centric in near term, but increased ecosystem consolidation may push them up-stack.</w:t>
      </w:r>
    </w:p>
    <w:p w14:paraId="0C1E03A2" w14:textId="6ACBAB7B" w:rsidR="00187F2C" w:rsidRPr="00187F2C" w:rsidRDefault="00187F2C" w:rsidP="00187F2C">
      <w:pPr>
        <w:spacing w:after="0" w:line="240" w:lineRule="auto"/>
      </w:pPr>
    </w:p>
    <w:p w14:paraId="767E23AF" w14:textId="77777777" w:rsidR="00187F2C" w:rsidRPr="00187F2C" w:rsidRDefault="00187F2C" w:rsidP="00187F2C">
      <w:pPr>
        <w:spacing w:before="100" w:beforeAutospacing="1" w:after="100" w:afterAutospacing="1" w:line="240" w:lineRule="auto"/>
        <w:outlineLvl w:val="2"/>
        <w:rPr>
          <w:rFonts w:ascii="Times New Roman" w:eastAsia="Times New Roman" w:hAnsi="Times New Roman" w:cs="Times New Roman"/>
          <w:b/>
          <w:bCs/>
          <w:sz w:val="27"/>
          <w:szCs w:val="27"/>
          <w:lang w:val="ru-RU"/>
        </w:rPr>
      </w:pPr>
      <w:r w:rsidRPr="00187F2C">
        <w:rPr>
          <w:rFonts w:ascii="Times New Roman" w:eastAsia="Times New Roman" w:hAnsi="Times New Roman" w:cs="Times New Roman"/>
          <w:b/>
          <w:bCs/>
          <w:sz w:val="27"/>
          <w:szCs w:val="27"/>
          <w:lang w:val="ru-RU"/>
        </w:rPr>
        <w:t>2. Tuya Smart</w:t>
      </w:r>
    </w:p>
    <w:p w14:paraId="602BD580" w14:textId="77777777" w:rsidR="00187F2C" w:rsidRPr="00187F2C" w:rsidRDefault="00187F2C" w:rsidP="00BC3057">
      <w:pPr>
        <w:numPr>
          <w:ilvl w:val="0"/>
          <w:numId w:val="58"/>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Business Model</w:t>
      </w:r>
      <w:r w:rsidRPr="00187F2C">
        <w:rPr>
          <w:rFonts w:ascii="Times New Roman" w:eastAsia="Times New Roman" w:hAnsi="Times New Roman" w:cs="Times New Roman"/>
          <w:sz w:val="24"/>
          <w:szCs w:val="24"/>
        </w:rPr>
        <w:t>: PaaS for IoT with embedded cloud; monetizes through device provisioning and cloud traffic.</w:t>
      </w:r>
    </w:p>
    <w:p w14:paraId="0CAA831E" w14:textId="77777777" w:rsidR="00187F2C" w:rsidRPr="00187F2C" w:rsidRDefault="00187F2C" w:rsidP="00BC3057">
      <w:pPr>
        <w:numPr>
          <w:ilvl w:val="0"/>
          <w:numId w:val="58"/>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Technology Strengths</w:t>
      </w:r>
      <w:r w:rsidRPr="00187F2C">
        <w:rPr>
          <w:rFonts w:ascii="Times New Roman" w:eastAsia="Times New Roman" w:hAnsi="Times New Roman" w:cs="Times New Roman"/>
          <w:sz w:val="24"/>
          <w:szCs w:val="24"/>
          <w:lang w:val="ru-RU"/>
        </w:rPr>
        <w:t>:</w:t>
      </w:r>
    </w:p>
    <w:p w14:paraId="0474D3CB" w14:textId="77777777" w:rsidR="00187F2C" w:rsidRPr="00187F2C" w:rsidRDefault="00187F2C" w:rsidP="00BC3057">
      <w:pPr>
        <w:numPr>
          <w:ilvl w:val="1"/>
          <w:numId w:val="58"/>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Giant network of OEMs across smart home and SMB sectors.</w:t>
      </w:r>
    </w:p>
    <w:p w14:paraId="10EDC793" w14:textId="77777777" w:rsidR="00187F2C" w:rsidRPr="00187F2C" w:rsidRDefault="00187F2C" w:rsidP="00BC3057">
      <w:pPr>
        <w:numPr>
          <w:ilvl w:val="1"/>
          <w:numId w:val="58"/>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BLE support embedded in their cloud SDK.</w:t>
      </w:r>
    </w:p>
    <w:p w14:paraId="0D0E080E" w14:textId="77777777" w:rsidR="00187F2C" w:rsidRPr="00187F2C" w:rsidRDefault="00187F2C" w:rsidP="00BC3057">
      <w:pPr>
        <w:numPr>
          <w:ilvl w:val="0"/>
          <w:numId w:val="58"/>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Weaknesses</w:t>
      </w:r>
      <w:r w:rsidRPr="00187F2C">
        <w:rPr>
          <w:rFonts w:ascii="Times New Roman" w:eastAsia="Times New Roman" w:hAnsi="Times New Roman" w:cs="Times New Roman"/>
          <w:sz w:val="24"/>
          <w:szCs w:val="24"/>
          <w:lang w:val="ru-RU"/>
        </w:rPr>
        <w:t>:</w:t>
      </w:r>
    </w:p>
    <w:p w14:paraId="6E57B6A8" w14:textId="77777777" w:rsidR="00187F2C" w:rsidRPr="00187F2C" w:rsidRDefault="00187F2C" w:rsidP="00BC3057">
      <w:pPr>
        <w:numPr>
          <w:ilvl w:val="1"/>
          <w:numId w:val="58"/>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Cloud-based control architecture; poor fit for decentralized or mission-critical applications.</w:t>
      </w:r>
    </w:p>
    <w:p w14:paraId="3607465D" w14:textId="77777777" w:rsidR="00187F2C" w:rsidRPr="00187F2C" w:rsidRDefault="00187F2C" w:rsidP="00BC3057">
      <w:pPr>
        <w:numPr>
          <w:ilvl w:val="1"/>
          <w:numId w:val="58"/>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Limited integration with U.S. enterprise systems.</w:t>
      </w:r>
    </w:p>
    <w:p w14:paraId="50233706" w14:textId="77777777" w:rsidR="00187F2C" w:rsidRPr="00187F2C" w:rsidRDefault="00187F2C" w:rsidP="00BC3057">
      <w:pPr>
        <w:numPr>
          <w:ilvl w:val="0"/>
          <w:numId w:val="58"/>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Sales &amp; Marketing</w:t>
      </w:r>
      <w:r w:rsidRPr="00187F2C">
        <w:rPr>
          <w:rFonts w:ascii="Times New Roman" w:eastAsia="Times New Roman" w:hAnsi="Times New Roman" w:cs="Times New Roman"/>
          <w:sz w:val="24"/>
          <w:szCs w:val="24"/>
          <w:lang w:val="ru-RU"/>
        </w:rPr>
        <w:t>:</w:t>
      </w:r>
    </w:p>
    <w:p w14:paraId="7202C7D4" w14:textId="77777777" w:rsidR="00187F2C" w:rsidRPr="00187F2C" w:rsidRDefault="00187F2C" w:rsidP="00BC3057">
      <w:pPr>
        <w:numPr>
          <w:ilvl w:val="1"/>
          <w:numId w:val="58"/>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Focuses on device makers and white-label distributors.</w:t>
      </w:r>
    </w:p>
    <w:p w14:paraId="6FB90A5F" w14:textId="77777777" w:rsidR="00187F2C" w:rsidRPr="00187F2C" w:rsidRDefault="00187F2C" w:rsidP="00BC3057">
      <w:pPr>
        <w:numPr>
          <w:ilvl w:val="1"/>
          <w:numId w:val="58"/>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Heavy usage of global expos, online marketplaces, and OEM partnerships.</w:t>
      </w:r>
    </w:p>
    <w:p w14:paraId="28CFD02E" w14:textId="77777777" w:rsidR="00187F2C" w:rsidRPr="00187F2C" w:rsidRDefault="00187F2C" w:rsidP="00BC3057">
      <w:pPr>
        <w:numPr>
          <w:ilvl w:val="0"/>
          <w:numId w:val="58"/>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Strategic Threat to BleedIO</w:t>
      </w:r>
      <w:r w:rsidRPr="00187F2C">
        <w:rPr>
          <w:rFonts w:ascii="Times New Roman" w:eastAsia="Times New Roman" w:hAnsi="Times New Roman" w:cs="Times New Roman"/>
          <w:sz w:val="24"/>
          <w:szCs w:val="24"/>
          <w:lang w:val="ru-RU"/>
        </w:rPr>
        <w:t>:</w:t>
      </w:r>
    </w:p>
    <w:p w14:paraId="47723D51" w14:textId="77777777" w:rsidR="00187F2C" w:rsidRPr="00187F2C" w:rsidRDefault="00187F2C" w:rsidP="00BC3057">
      <w:pPr>
        <w:numPr>
          <w:ilvl w:val="1"/>
          <w:numId w:val="58"/>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 xml:space="preserve">Could add “edge-lite” features to appeal to enterprise </w:t>
      </w:r>
      <w:proofErr w:type="gramStart"/>
      <w:r w:rsidRPr="00187F2C">
        <w:rPr>
          <w:rFonts w:ascii="Times New Roman" w:eastAsia="Times New Roman" w:hAnsi="Times New Roman" w:cs="Times New Roman"/>
          <w:sz w:val="24"/>
          <w:szCs w:val="24"/>
        </w:rPr>
        <w:t>buyers;</w:t>
      </w:r>
      <w:proofErr w:type="gramEnd"/>
      <w:r w:rsidRPr="00187F2C">
        <w:rPr>
          <w:rFonts w:ascii="Times New Roman" w:eastAsia="Times New Roman" w:hAnsi="Times New Roman" w:cs="Times New Roman"/>
          <w:sz w:val="24"/>
          <w:szCs w:val="24"/>
        </w:rPr>
        <w:t xml:space="preserve"> significant pricing power and global reach.</w:t>
      </w:r>
    </w:p>
    <w:p w14:paraId="04A726A5" w14:textId="77777777" w:rsidR="00187F2C" w:rsidRPr="00187F2C" w:rsidRDefault="00187F2C" w:rsidP="00BC3057">
      <w:pPr>
        <w:numPr>
          <w:ilvl w:val="0"/>
          <w:numId w:val="58"/>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Outlook</w:t>
      </w:r>
      <w:r w:rsidRPr="00187F2C">
        <w:rPr>
          <w:rFonts w:ascii="Times New Roman" w:eastAsia="Times New Roman" w:hAnsi="Times New Roman" w:cs="Times New Roman"/>
          <w:sz w:val="24"/>
          <w:szCs w:val="24"/>
          <w:lang w:val="ru-RU"/>
        </w:rPr>
        <w:t>:</w:t>
      </w:r>
    </w:p>
    <w:p w14:paraId="1B822FBB" w14:textId="77777777" w:rsidR="00187F2C" w:rsidRPr="00187F2C" w:rsidRDefault="00187F2C" w:rsidP="00BC3057">
      <w:pPr>
        <w:numPr>
          <w:ilvl w:val="1"/>
          <w:numId w:val="58"/>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Targeting new verticals including commercial buildings; may invest in hybrid edge/cloud models.</w:t>
      </w:r>
    </w:p>
    <w:p w14:paraId="6C6DDDB7" w14:textId="35244FCC" w:rsidR="00187F2C" w:rsidRPr="00187F2C" w:rsidRDefault="00187F2C" w:rsidP="00187F2C">
      <w:pPr>
        <w:spacing w:after="0" w:line="240" w:lineRule="auto"/>
      </w:pPr>
    </w:p>
    <w:p w14:paraId="4DDFABF1" w14:textId="77777777" w:rsidR="00187F2C" w:rsidRPr="00187F2C" w:rsidRDefault="00187F2C" w:rsidP="00187F2C">
      <w:pPr>
        <w:spacing w:before="100" w:beforeAutospacing="1" w:after="100" w:afterAutospacing="1" w:line="240" w:lineRule="auto"/>
        <w:outlineLvl w:val="2"/>
        <w:rPr>
          <w:rFonts w:ascii="Times New Roman" w:eastAsia="Times New Roman" w:hAnsi="Times New Roman" w:cs="Times New Roman"/>
          <w:b/>
          <w:bCs/>
          <w:sz w:val="27"/>
          <w:szCs w:val="27"/>
          <w:lang w:val="ru-RU"/>
        </w:rPr>
      </w:pPr>
      <w:r w:rsidRPr="00187F2C">
        <w:rPr>
          <w:rFonts w:ascii="Times New Roman" w:eastAsia="Times New Roman" w:hAnsi="Times New Roman" w:cs="Times New Roman"/>
          <w:b/>
          <w:bCs/>
          <w:sz w:val="27"/>
          <w:szCs w:val="27"/>
          <w:lang w:val="ru-RU"/>
        </w:rPr>
        <w:t>3. Rigado</w:t>
      </w:r>
    </w:p>
    <w:p w14:paraId="18D41D23" w14:textId="77777777" w:rsidR="00187F2C" w:rsidRPr="00187F2C" w:rsidRDefault="00187F2C" w:rsidP="00BC3057">
      <w:pPr>
        <w:numPr>
          <w:ilvl w:val="0"/>
          <w:numId w:val="59"/>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lastRenderedPageBreak/>
        <w:t>Business Model</w:t>
      </w:r>
      <w:r w:rsidRPr="00187F2C">
        <w:rPr>
          <w:rFonts w:ascii="Times New Roman" w:eastAsia="Times New Roman" w:hAnsi="Times New Roman" w:cs="Times New Roman"/>
          <w:sz w:val="24"/>
          <w:szCs w:val="24"/>
        </w:rPr>
        <w:t>: Hardware + software platform for commercial spaces (e.g., retail, healthcare).</w:t>
      </w:r>
    </w:p>
    <w:p w14:paraId="1C6E805D" w14:textId="77777777" w:rsidR="00187F2C" w:rsidRPr="00187F2C" w:rsidRDefault="00187F2C" w:rsidP="00BC3057">
      <w:pPr>
        <w:numPr>
          <w:ilvl w:val="0"/>
          <w:numId w:val="59"/>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Technology Strengths</w:t>
      </w:r>
      <w:r w:rsidRPr="00187F2C">
        <w:rPr>
          <w:rFonts w:ascii="Times New Roman" w:eastAsia="Times New Roman" w:hAnsi="Times New Roman" w:cs="Times New Roman"/>
          <w:sz w:val="24"/>
          <w:szCs w:val="24"/>
          <w:lang w:val="ru-RU"/>
        </w:rPr>
        <w:t>:</w:t>
      </w:r>
    </w:p>
    <w:p w14:paraId="563F2F8C" w14:textId="77777777" w:rsidR="00187F2C" w:rsidRPr="00187F2C" w:rsidRDefault="00187F2C" w:rsidP="00BC3057">
      <w:pPr>
        <w:numPr>
          <w:ilvl w:val="1"/>
          <w:numId w:val="59"/>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Secure edge gateways with central management.</w:t>
      </w:r>
    </w:p>
    <w:p w14:paraId="510FFDCD" w14:textId="77777777" w:rsidR="00187F2C" w:rsidRPr="00187F2C" w:rsidRDefault="00187F2C" w:rsidP="00BC3057">
      <w:pPr>
        <w:numPr>
          <w:ilvl w:val="1"/>
          <w:numId w:val="59"/>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APIs for fleet-scale IoT sensor integration.</w:t>
      </w:r>
    </w:p>
    <w:p w14:paraId="6D88898C" w14:textId="77777777" w:rsidR="00187F2C" w:rsidRPr="00187F2C" w:rsidRDefault="00187F2C" w:rsidP="00BC3057">
      <w:pPr>
        <w:numPr>
          <w:ilvl w:val="0"/>
          <w:numId w:val="59"/>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Weaknesses</w:t>
      </w:r>
      <w:r w:rsidRPr="00187F2C">
        <w:rPr>
          <w:rFonts w:ascii="Times New Roman" w:eastAsia="Times New Roman" w:hAnsi="Times New Roman" w:cs="Times New Roman"/>
          <w:sz w:val="24"/>
          <w:szCs w:val="24"/>
          <w:lang w:val="ru-RU"/>
        </w:rPr>
        <w:t>:</w:t>
      </w:r>
    </w:p>
    <w:p w14:paraId="2A11A52A" w14:textId="77777777" w:rsidR="00187F2C" w:rsidRPr="00187F2C" w:rsidRDefault="00187F2C" w:rsidP="00BC3057">
      <w:pPr>
        <w:numPr>
          <w:ilvl w:val="1"/>
          <w:numId w:val="59"/>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Not BLE Mesh native; mostly centralized processing.</w:t>
      </w:r>
    </w:p>
    <w:p w14:paraId="01FA05EB" w14:textId="77777777" w:rsidR="00187F2C" w:rsidRPr="00187F2C" w:rsidRDefault="00187F2C" w:rsidP="00BC3057">
      <w:pPr>
        <w:numPr>
          <w:ilvl w:val="1"/>
          <w:numId w:val="59"/>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Platform setup complexity may deter smaller deployments.</w:t>
      </w:r>
    </w:p>
    <w:p w14:paraId="6FC1AAB0" w14:textId="77777777" w:rsidR="00187F2C" w:rsidRPr="00187F2C" w:rsidRDefault="00187F2C" w:rsidP="00BC3057">
      <w:pPr>
        <w:numPr>
          <w:ilvl w:val="0"/>
          <w:numId w:val="59"/>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Sales &amp; Marketing</w:t>
      </w:r>
      <w:r w:rsidRPr="00187F2C">
        <w:rPr>
          <w:rFonts w:ascii="Times New Roman" w:eastAsia="Times New Roman" w:hAnsi="Times New Roman" w:cs="Times New Roman"/>
          <w:sz w:val="24"/>
          <w:szCs w:val="24"/>
          <w:lang w:val="ru-RU"/>
        </w:rPr>
        <w:t>:</w:t>
      </w:r>
    </w:p>
    <w:p w14:paraId="73BE031E" w14:textId="77777777" w:rsidR="00187F2C" w:rsidRPr="00187F2C" w:rsidRDefault="00187F2C" w:rsidP="00BC3057">
      <w:pPr>
        <w:numPr>
          <w:ilvl w:val="1"/>
          <w:numId w:val="59"/>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Mid-market and enterprise-focused; leverages system integrators and solution providers.</w:t>
      </w:r>
    </w:p>
    <w:p w14:paraId="5B8A9D4B" w14:textId="77777777" w:rsidR="00187F2C" w:rsidRPr="00187F2C" w:rsidRDefault="00187F2C" w:rsidP="00BC3057">
      <w:pPr>
        <w:numPr>
          <w:ilvl w:val="0"/>
          <w:numId w:val="59"/>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Strategic Threat to BleedIO</w:t>
      </w:r>
      <w:r w:rsidRPr="00187F2C">
        <w:rPr>
          <w:rFonts w:ascii="Times New Roman" w:eastAsia="Times New Roman" w:hAnsi="Times New Roman" w:cs="Times New Roman"/>
          <w:sz w:val="24"/>
          <w:szCs w:val="24"/>
          <w:lang w:val="ru-RU"/>
        </w:rPr>
        <w:t>:</w:t>
      </w:r>
    </w:p>
    <w:p w14:paraId="6FC128C6" w14:textId="77777777" w:rsidR="00187F2C" w:rsidRPr="00187F2C" w:rsidRDefault="00187F2C" w:rsidP="00BC3057">
      <w:pPr>
        <w:numPr>
          <w:ilvl w:val="1"/>
          <w:numId w:val="59"/>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Limited; operates in adjacent space. Risk arises only if they adopt BLE Mesh with decentralized orchestration.</w:t>
      </w:r>
    </w:p>
    <w:p w14:paraId="60462EA9" w14:textId="77777777" w:rsidR="00187F2C" w:rsidRPr="00187F2C" w:rsidRDefault="00187F2C" w:rsidP="00BC3057">
      <w:pPr>
        <w:numPr>
          <w:ilvl w:val="0"/>
          <w:numId w:val="59"/>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Outlook</w:t>
      </w:r>
      <w:r w:rsidRPr="00187F2C">
        <w:rPr>
          <w:rFonts w:ascii="Times New Roman" w:eastAsia="Times New Roman" w:hAnsi="Times New Roman" w:cs="Times New Roman"/>
          <w:sz w:val="24"/>
          <w:szCs w:val="24"/>
          <w:lang w:val="ru-RU"/>
        </w:rPr>
        <w:t>:</w:t>
      </w:r>
    </w:p>
    <w:p w14:paraId="7F78F79C" w14:textId="77777777" w:rsidR="00187F2C" w:rsidRPr="00187F2C" w:rsidRDefault="00187F2C" w:rsidP="00BC3057">
      <w:pPr>
        <w:numPr>
          <w:ilvl w:val="1"/>
          <w:numId w:val="59"/>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Well-positioned for smart building and health-tech IoT expansion.</w:t>
      </w:r>
    </w:p>
    <w:p w14:paraId="5EC0234A" w14:textId="72E30459" w:rsidR="00187F2C" w:rsidRPr="00187F2C" w:rsidRDefault="00187F2C" w:rsidP="00187F2C">
      <w:pPr>
        <w:spacing w:after="0" w:line="240" w:lineRule="auto"/>
      </w:pPr>
    </w:p>
    <w:p w14:paraId="0C16C566" w14:textId="77777777" w:rsidR="00187F2C" w:rsidRPr="00187F2C" w:rsidRDefault="00187F2C" w:rsidP="00187F2C">
      <w:pPr>
        <w:spacing w:before="100" w:beforeAutospacing="1" w:after="100" w:afterAutospacing="1" w:line="240" w:lineRule="auto"/>
        <w:outlineLvl w:val="2"/>
        <w:rPr>
          <w:rFonts w:ascii="Times New Roman" w:eastAsia="Times New Roman" w:hAnsi="Times New Roman" w:cs="Times New Roman"/>
          <w:b/>
          <w:bCs/>
          <w:sz w:val="27"/>
          <w:szCs w:val="27"/>
          <w:lang w:val="ru-RU"/>
        </w:rPr>
      </w:pPr>
      <w:r w:rsidRPr="00187F2C">
        <w:rPr>
          <w:rFonts w:ascii="Times New Roman" w:eastAsia="Times New Roman" w:hAnsi="Times New Roman" w:cs="Times New Roman"/>
          <w:b/>
          <w:bCs/>
          <w:sz w:val="27"/>
          <w:szCs w:val="27"/>
          <w:lang w:val="ru-RU"/>
        </w:rPr>
        <w:t>4. Silvair</w:t>
      </w:r>
    </w:p>
    <w:p w14:paraId="609F82AA" w14:textId="77777777" w:rsidR="00187F2C" w:rsidRPr="00187F2C" w:rsidRDefault="00187F2C" w:rsidP="00BC3057">
      <w:pPr>
        <w:numPr>
          <w:ilvl w:val="0"/>
          <w:numId w:val="60"/>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Business Model</w:t>
      </w:r>
      <w:r w:rsidRPr="00187F2C">
        <w:rPr>
          <w:rFonts w:ascii="Times New Roman" w:eastAsia="Times New Roman" w:hAnsi="Times New Roman" w:cs="Times New Roman"/>
          <w:sz w:val="24"/>
          <w:szCs w:val="24"/>
        </w:rPr>
        <w:t>: BLE Mesh lighting control SaaS platform.</w:t>
      </w:r>
    </w:p>
    <w:p w14:paraId="62649ED4" w14:textId="77777777" w:rsidR="00187F2C" w:rsidRPr="00187F2C" w:rsidRDefault="00187F2C" w:rsidP="00BC3057">
      <w:pPr>
        <w:numPr>
          <w:ilvl w:val="0"/>
          <w:numId w:val="60"/>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Technology Strengths</w:t>
      </w:r>
      <w:r w:rsidRPr="00187F2C">
        <w:rPr>
          <w:rFonts w:ascii="Times New Roman" w:eastAsia="Times New Roman" w:hAnsi="Times New Roman" w:cs="Times New Roman"/>
          <w:sz w:val="24"/>
          <w:szCs w:val="24"/>
          <w:lang w:val="ru-RU"/>
        </w:rPr>
        <w:t>:</w:t>
      </w:r>
    </w:p>
    <w:p w14:paraId="492E1A82" w14:textId="77777777" w:rsidR="00187F2C" w:rsidRPr="00187F2C" w:rsidRDefault="00187F2C" w:rsidP="00BC3057">
      <w:pPr>
        <w:numPr>
          <w:ilvl w:val="1"/>
          <w:numId w:val="60"/>
        </w:numPr>
        <w:spacing w:before="100" w:beforeAutospacing="1" w:after="100" w:afterAutospacing="1" w:line="240" w:lineRule="auto"/>
        <w:rPr>
          <w:rFonts w:ascii="Times New Roman" w:eastAsia="Times New Roman" w:hAnsi="Times New Roman" w:cs="Times New Roman"/>
          <w:sz w:val="24"/>
          <w:szCs w:val="24"/>
        </w:rPr>
      </w:pPr>
      <w:proofErr w:type="gramStart"/>
      <w:r w:rsidRPr="00187F2C">
        <w:rPr>
          <w:rFonts w:ascii="Times New Roman" w:eastAsia="Times New Roman" w:hAnsi="Times New Roman" w:cs="Times New Roman"/>
          <w:sz w:val="24"/>
          <w:szCs w:val="24"/>
        </w:rPr>
        <w:t>Fully</w:t>
      </w:r>
      <w:proofErr w:type="gramEnd"/>
      <w:r w:rsidRPr="00187F2C">
        <w:rPr>
          <w:rFonts w:ascii="Times New Roman" w:eastAsia="Times New Roman" w:hAnsi="Times New Roman" w:cs="Times New Roman"/>
          <w:sz w:val="24"/>
          <w:szCs w:val="24"/>
        </w:rPr>
        <w:t xml:space="preserve"> compliant with Bluetooth SIG.</w:t>
      </w:r>
    </w:p>
    <w:p w14:paraId="08BBD1DC" w14:textId="77777777" w:rsidR="00187F2C" w:rsidRPr="00187F2C" w:rsidRDefault="00187F2C" w:rsidP="00BC3057">
      <w:pPr>
        <w:numPr>
          <w:ilvl w:val="1"/>
          <w:numId w:val="60"/>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Seamless interoperability across BLE lighting devices.</w:t>
      </w:r>
    </w:p>
    <w:p w14:paraId="286E963A" w14:textId="77777777" w:rsidR="00187F2C" w:rsidRPr="00187F2C" w:rsidRDefault="00187F2C" w:rsidP="00BC3057">
      <w:pPr>
        <w:numPr>
          <w:ilvl w:val="0"/>
          <w:numId w:val="60"/>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Weaknesses</w:t>
      </w:r>
      <w:r w:rsidRPr="00187F2C">
        <w:rPr>
          <w:rFonts w:ascii="Times New Roman" w:eastAsia="Times New Roman" w:hAnsi="Times New Roman" w:cs="Times New Roman"/>
          <w:sz w:val="24"/>
          <w:szCs w:val="24"/>
          <w:lang w:val="ru-RU"/>
        </w:rPr>
        <w:t>:</w:t>
      </w:r>
    </w:p>
    <w:p w14:paraId="3585F67A" w14:textId="77777777" w:rsidR="00187F2C" w:rsidRPr="00187F2C" w:rsidRDefault="00187F2C" w:rsidP="00BC3057">
      <w:pPr>
        <w:numPr>
          <w:ilvl w:val="1"/>
          <w:numId w:val="60"/>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Ultra-narrow vertical focus (lighting); lacks extensibility to broader IoT use cases.</w:t>
      </w:r>
    </w:p>
    <w:p w14:paraId="6F4D8421" w14:textId="77777777" w:rsidR="00187F2C" w:rsidRPr="00187F2C" w:rsidRDefault="00187F2C" w:rsidP="00BC3057">
      <w:pPr>
        <w:numPr>
          <w:ilvl w:val="0"/>
          <w:numId w:val="60"/>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Sales &amp; Marketing</w:t>
      </w:r>
      <w:r w:rsidRPr="00187F2C">
        <w:rPr>
          <w:rFonts w:ascii="Times New Roman" w:eastAsia="Times New Roman" w:hAnsi="Times New Roman" w:cs="Times New Roman"/>
          <w:sz w:val="24"/>
          <w:szCs w:val="24"/>
          <w:lang w:val="ru-RU"/>
        </w:rPr>
        <w:t>:</w:t>
      </w:r>
    </w:p>
    <w:p w14:paraId="0BD2CFB7" w14:textId="77777777" w:rsidR="00187F2C" w:rsidRPr="00187F2C" w:rsidRDefault="00187F2C" w:rsidP="00BC3057">
      <w:pPr>
        <w:numPr>
          <w:ilvl w:val="1"/>
          <w:numId w:val="60"/>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 xml:space="preserve">Works through OEM lighting </w:t>
      </w:r>
      <w:proofErr w:type="gramStart"/>
      <w:r w:rsidRPr="00187F2C">
        <w:rPr>
          <w:rFonts w:ascii="Times New Roman" w:eastAsia="Times New Roman" w:hAnsi="Times New Roman" w:cs="Times New Roman"/>
          <w:sz w:val="24"/>
          <w:szCs w:val="24"/>
        </w:rPr>
        <w:t>manufacturers,</w:t>
      </w:r>
      <w:proofErr w:type="gramEnd"/>
      <w:r w:rsidRPr="00187F2C">
        <w:rPr>
          <w:rFonts w:ascii="Times New Roman" w:eastAsia="Times New Roman" w:hAnsi="Times New Roman" w:cs="Times New Roman"/>
          <w:sz w:val="24"/>
          <w:szCs w:val="24"/>
        </w:rPr>
        <w:t xml:space="preserve"> BMS integrators.</w:t>
      </w:r>
    </w:p>
    <w:p w14:paraId="31775E59" w14:textId="77777777" w:rsidR="00187F2C" w:rsidRPr="00187F2C" w:rsidRDefault="00187F2C" w:rsidP="00BC3057">
      <w:pPr>
        <w:numPr>
          <w:ilvl w:val="0"/>
          <w:numId w:val="60"/>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Strategic Threat to BleedIO</w:t>
      </w:r>
      <w:r w:rsidRPr="00187F2C">
        <w:rPr>
          <w:rFonts w:ascii="Times New Roman" w:eastAsia="Times New Roman" w:hAnsi="Times New Roman" w:cs="Times New Roman"/>
          <w:sz w:val="24"/>
          <w:szCs w:val="24"/>
          <w:lang w:val="ru-RU"/>
        </w:rPr>
        <w:t>:</w:t>
      </w:r>
    </w:p>
    <w:p w14:paraId="4B6B3F05" w14:textId="77777777" w:rsidR="00187F2C" w:rsidRPr="00187F2C" w:rsidRDefault="00187F2C" w:rsidP="00BC3057">
      <w:pPr>
        <w:numPr>
          <w:ilvl w:val="1"/>
          <w:numId w:val="60"/>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Minimal; highly verticalized. Could pressure BleedIO in building management sub-segments.</w:t>
      </w:r>
    </w:p>
    <w:p w14:paraId="6C5D6F9E" w14:textId="77777777" w:rsidR="00187F2C" w:rsidRPr="00187F2C" w:rsidRDefault="00187F2C" w:rsidP="00BC3057">
      <w:pPr>
        <w:numPr>
          <w:ilvl w:val="0"/>
          <w:numId w:val="60"/>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Outlook</w:t>
      </w:r>
      <w:r w:rsidRPr="00187F2C">
        <w:rPr>
          <w:rFonts w:ascii="Times New Roman" w:eastAsia="Times New Roman" w:hAnsi="Times New Roman" w:cs="Times New Roman"/>
          <w:sz w:val="24"/>
          <w:szCs w:val="24"/>
          <w:lang w:val="ru-RU"/>
        </w:rPr>
        <w:t>:</w:t>
      </w:r>
    </w:p>
    <w:p w14:paraId="578FE134" w14:textId="77777777" w:rsidR="00187F2C" w:rsidRPr="00187F2C" w:rsidRDefault="00187F2C" w:rsidP="00BC3057">
      <w:pPr>
        <w:numPr>
          <w:ilvl w:val="1"/>
          <w:numId w:val="60"/>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Consolidating leadership in smart lighting; unlikely to expand horizontally.</w:t>
      </w:r>
    </w:p>
    <w:p w14:paraId="45BF7BCE" w14:textId="7FC68C9C" w:rsidR="00187F2C" w:rsidRPr="00187F2C" w:rsidRDefault="00187F2C" w:rsidP="00187F2C">
      <w:pPr>
        <w:spacing w:after="0" w:line="240" w:lineRule="auto"/>
      </w:pPr>
    </w:p>
    <w:p w14:paraId="5DFD6799" w14:textId="77777777" w:rsidR="00187F2C" w:rsidRPr="00187F2C" w:rsidRDefault="00187F2C" w:rsidP="00187F2C">
      <w:pPr>
        <w:spacing w:before="100" w:beforeAutospacing="1" w:after="100" w:afterAutospacing="1" w:line="240" w:lineRule="auto"/>
        <w:outlineLvl w:val="2"/>
        <w:rPr>
          <w:rFonts w:ascii="Times New Roman" w:eastAsia="Times New Roman" w:hAnsi="Times New Roman" w:cs="Times New Roman"/>
          <w:b/>
          <w:bCs/>
          <w:sz w:val="27"/>
          <w:szCs w:val="27"/>
          <w:lang w:val="ru-RU"/>
        </w:rPr>
      </w:pPr>
      <w:r w:rsidRPr="00187F2C">
        <w:rPr>
          <w:rFonts w:ascii="Times New Roman" w:eastAsia="Times New Roman" w:hAnsi="Times New Roman" w:cs="Times New Roman"/>
          <w:b/>
          <w:bCs/>
          <w:sz w:val="27"/>
          <w:szCs w:val="27"/>
          <w:lang w:val="ru-RU"/>
        </w:rPr>
        <w:t>5. Lansitec</w:t>
      </w:r>
    </w:p>
    <w:p w14:paraId="5D7C49A6" w14:textId="77777777" w:rsidR="00187F2C" w:rsidRPr="00187F2C" w:rsidRDefault="00187F2C" w:rsidP="00BC3057">
      <w:pPr>
        <w:numPr>
          <w:ilvl w:val="0"/>
          <w:numId w:val="61"/>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Business Model</w:t>
      </w:r>
      <w:r w:rsidRPr="00187F2C">
        <w:rPr>
          <w:rFonts w:ascii="Times New Roman" w:eastAsia="Times New Roman" w:hAnsi="Times New Roman" w:cs="Times New Roman"/>
          <w:sz w:val="24"/>
          <w:szCs w:val="24"/>
        </w:rPr>
        <w:t>: BLE + GPS + LoRa asset tracking hardware with software dashboards.</w:t>
      </w:r>
    </w:p>
    <w:p w14:paraId="042242D2" w14:textId="77777777" w:rsidR="00187F2C" w:rsidRPr="00187F2C" w:rsidRDefault="00187F2C" w:rsidP="00BC3057">
      <w:pPr>
        <w:numPr>
          <w:ilvl w:val="0"/>
          <w:numId w:val="61"/>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Technology Strengths</w:t>
      </w:r>
      <w:r w:rsidRPr="00187F2C">
        <w:rPr>
          <w:rFonts w:ascii="Times New Roman" w:eastAsia="Times New Roman" w:hAnsi="Times New Roman" w:cs="Times New Roman"/>
          <w:sz w:val="24"/>
          <w:szCs w:val="24"/>
          <w:lang w:val="ru-RU"/>
        </w:rPr>
        <w:t>:</w:t>
      </w:r>
    </w:p>
    <w:p w14:paraId="316A19C7" w14:textId="77777777" w:rsidR="00187F2C" w:rsidRPr="00187F2C" w:rsidRDefault="00187F2C" w:rsidP="00BC3057">
      <w:pPr>
        <w:numPr>
          <w:ilvl w:val="1"/>
          <w:numId w:val="61"/>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Versatile hybrid communication model.</w:t>
      </w:r>
    </w:p>
    <w:p w14:paraId="4E6BB691" w14:textId="77777777" w:rsidR="00187F2C" w:rsidRPr="00187F2C" w:rsidRDefault="00187F2C" w:rsidP="00BC3057">
      <w:pPr>
        <w:numPr>
          <w:ilvl w:val="1"/>
          <w:numId w:val="61"/>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Suited for fleet, logistics, and industrial monitoring.</w:t>
      </w:r>
    </w:p>
    <w:p w14:paraId="1547B943" w14:textId="77777777" w:rsidR="00187F2C" w:rsidRPr="00187F2C" w:rsidRDefault="00187F2C" w:rsidP="00BC3057">
      <w:pPr>
        <w:numPr>
          <w:ilvl w:val="0"/>
          <w:numId w:val="61"/>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Weaknesses</w:t>
      </w:r>
      <w:r w:rsidRPr="00187F2C">
        <w:rPr>
          <w:rFonts w:ascii="Times New Roman" w:eastAsia="Times New Roman" w:hAnsi="Times New Roman" w:cs="Times New Roman"/>
          <w:sz w:val="24"/>
          <w:szCs w:val="24"/>
          <w:lang w:val="ru-RU"/>
        </w:rPr>
        <w:t>:</w:t>
      </w:r>
    </w:p>
    <w:p w14:paraId="7B9AF7FB" w14:textId="77777777" w:rsidR="00187F2C" w:rsidRPr="00187F2C" w:rsidRDefault="00187F2C" w:rsidP="00BC3057">
      <w:pPr>
        <w:numPr>
          <w:ilvl w:val="1"/>
          <w:numId w:val="61"/>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Not a mesh network provider; lacks full SaaS stack or dynamic orchestration.</w:t>
      </w:r>
    </w:p>
    <w:p w14:paraId="032864AE" w14:textId="77777777" w:rsidR="00187F2C" w:rsidRPr="00187F2C" w:rsidRDefault="00187F2C" w:rsidP="00BC3057">
      <w:pPr>
        <w:numPr>
          <w:ilvl w:val="0"/>
          <w:numId w:val="61"/>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Sales &amp; Marketing</w:t>
      </w:r>
      <w:r w:rsidRPr="00187F2C">
        <w:rPr>
          <w:rFonts w:ascii="Times New Roman" w:eastAsia="Times New Roman" w:hAnsi="Times New Roman" w:cs="Times New Roman"/>
          <w:sz w:val="24"/>
          <w:szCs w:val="24"/>
          <w:lang w:val="ru-RU"/>
        </w:rPr>
        <w:t>:</w:t>
      </w:r>
    </w:p>
    <w:p w14:paraId="3FAB0A81" w14:textId="77777777" w:rsidR="00187F2C" w:rsidRPr="00187F2C" w:rsidRDefault="00187F2C" w:rsidP="00BC3057">
      <w:pPr>
        <w:numPr>
          <w:ilvl w:val="1"/>
          <w:numId w:val="61"/>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Regional distributors; tailored B2B sales.</w:t>
      </w:r>
    </w:p>
    <w:p w14:paraId="1FBEBF8C" w14:textId="77777777" w:rsidR="00187F2C" w:rsidRPr="00187F2C" w:rsidRDefault="00187F2C" w:rsidP="00BC3057">
      <w:pPr>
        <w:numPr>
          <w:ilvl w:val="0"/>
          <w:numId w:val="61"/>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Strategic Threat to BleedIO</w:t>
      </w:r>
      <w:r w:rsidRPr="00187F2C">
        <w:rPr>
          <w:rFonts w:ascii="Times New Roman" w:eastAsia="Times New Roman" w:hAnsi="Times New Roman" w:cs="Times New Roman"/>
          <w:sz w:val="24"/>
          <w:szCs w:val="24"/>
          <w:lang w:val="ru-RU"/>
        </w:rPr>
        <w:t>:</w:t>
      </w:r>
    </w:p>
    <w:p w14:paraId="73C72FAE" w14:textId="77777777" w:rsidR="00187F2C" w:rsidRPr="00187F2C" w:rsidRDefault="00187F2C" w:rsidP="00BC3057">
      <w:pPr>
        <w:numPr>
          <w:ilvl w:val="1"/>
          <w:numId w:val="61"/>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Low direct threat but could fill certain edge use cases (e.g., logistics) where BLE Mesh is not ideal.</w:t>
      </w:r>
    </w:p>
    <w:p w14:paraId="3B7D0D8A" w14:textId="77777777" w:rsidR="00187F2C" w:rsidRPr="00187F2C" w:rsidRDefault="00187F2C" w:rsidP="00BC3057">
      <w:pPr>
        <w:numPr>
          <w:ilvl w:val="0"/>
          <w:numId w:val="61"/>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Outlook</w:t>
      </w:r>
      <w:r w:rsidRPr="00187F2C">
        <w:rPr>
          <w:rFonts w:ascii="Times New Roman" w:eastAsia="Times New Roman" w:hAnsi="Times New Roman" w:cs="Times New Roman"/>
          <w:sz w:val="24"/>
          <w:szCs w:val="24"/>
          <w:lang w:val="ru-RU"/>
        </w:rPr>
        <w:t>:</w:t>
      </w:r>
    </w:p>
    <w:p w14:paraId="477D2D31" w14:textId="77777777" w:rsidR="00187F2C" w:rsidRPr="00187F2C" w:rsidRDefault="00187F2C" w:rsidP="00BC3057">
      <w:pPr>
        <w:numPr>
          <w:ilvl w:val="1"/>
          <w:numId w:val="61"/>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Growing demand for logistics IoT could expand their market footprint but not into BleedIO’s core use cases.</w:t>
      </w:r>
    </w:p>
    <w:p w14:paraId="283B8446" w14:textId="05DB6644" w:rsidR="00187F2C" w:rsidRPr="00187F2C" w:rsidRDefault="00187F2C" w:rsidP="00187F2C">
      <w:pPr>
        <w:spacing w:after="0" w:line="240" w:lineRule="auto"/>
      </w:pPr>
    </w:p>
    <w:p w14:paraId="0E4E323F" w14:textId="77777777" w:rsidR="00187F2C" w:rsidRPr="00187F2C" w:rsidRDefault="00187F2C" w:rsidP="00187F2C">
      <w:pPr>
        <w:spacing w:before="100" w:beforeAutospacing="1" w:after="100" w:afterAutospacing="1" w:line="240" w:lineRule="auto"/>
        <w:outlineLvl w:val="2"/>
        <w:rPr>
          <w:rFonts w:ascii="Times New Roman" w:eastAsia="Times New Roman" w:hAnsi="Times New Roman" w:cs="Times New Roman"/>
          <w:b/>
          <w:bCs/>
          <w:sz w:val="27"/>
          <w:szCs w:val="27"/>
          <w:lang w:val="ru-RU"/>
        </w:rPr>
      </w:pPr>
      <w:r w:rsidRPr="00187F2C">
        <w:rPr>
          <w:rFonts w:ascii="Times New Roman" w:eastAsia="Times New Roman" w:hAnsi="Times New Roman" w:cs="Times New Roman"/>
          <w:b/>
          <w:bCs/>
          <w:sz w:val="27"/>
          <w:szCs w:val="27"/>
          <w:lang w:val="ru-RU"/>
        </w:rPr>
        <w:t>6. MOKOSmart</w:t>
      </w:r>
    </w:p>
    <w:p w14:paraId="68EA52EE" w14:textId="77777777" w:rsidR="00187F2C" w:rsidRPr="00187F2C" w:rsidRDefault="00187F2C" w:rsidP="00BC3057">
      <w:pPr>
        <w:numPr>
          <w:ilvl w:val="0"/>
          <w:numId w:val="62"/>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Business Model</w:t>
      </w:r>
      <w:r w:rsidRPr="00187F2C">
        <w:rPr>
          <w:rFonts w:ascii="Times New Roman" w:eastAsia="Times New Roman" w:hAnsi="Times New Roman" w:cs="Times New Roman"/>
          <w:sz w:val="24"/>
          <w:szCs w:val="24"/>
        </w:rPr>
        <w:t>: ODM BLE device manufacturer with white-label services.</w:t>
      </w:r>
    </w:p>
    <w:p w14:paraId="007C6F93" w14:textId="77777777" w:rsidR="00187F2C" w:rsidRPr="00187F2C" w:rsidRDefault="00187F2C" w:rsidP="00BC3057">
      <w:pPr>
        <w:numPr>
          <w:ilvl w:val="0"/>
          <w:numId w:val="62"/>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Technology Strengths</w:t>
      </w:r>
      <w:r w:rsidRPr="00187F2C">
        <w:rPr>
          <w:rFonts w:ascii="Times New Roman" w:eastAsia="Times New Roman" w:hAnsi="Times New Roman" w:cs="Times New Roman"/>
          <w:sz w:val="24"/>
          <w:szCs w:val="24"/>
          <w:lang w:val="ru-RU"/>
        </w:rPr>
        <w:t>:</w:t>
      </w:r>
    </w:p>
    <w:p w14:paraId="40D0F839" w14:textId="77777777" w:rsidR="00187F2C" w:rsidRPr="00187F2C" w:rsidRDefault="00187F2C" w:rsidP="00BC3057">
      <w:pPr>
        <w:numPr>
          <w:ilvl w:val="1"/>
          <w:numId w:val="62"/>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Customizable, low-cost BLE hardware.</w:t>
      </w:r>
    </w:p>
    <w:p w14:paraId="2BCF87CA" w14:textId="77777777" w:rsidR="00187F2C" w:rsidRPr="00187F2C" w:rsidRDefault="00187F2C" w:rsidP="00BC3057">
      <w:pPr>
        <w:numPr>
          <w:ilvl w:val="1"/>
          <w:numId w:val="62"/>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Broad device portfolio from tags to sensors.</w:t>
      </w:r>
    </w:p>
    <w:p w14:paraId="53991098" w14:textId="77777777" w:rsidR="00187F2C" w:rsidRPr="00187F2C" w:rsidRDefault="00187F2C" w:rsidP="00BC3057">
      <w:pPr>
        <w:numPr>
          <w:ilvl w:val="0"/>
          <w:numId w:val="62"/>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Weaknesses</w:t>
      </w:r>
      <w:r w:rsidRPr="00187F2C">
        <w:rPr>
          <w:rFonts w:ascii="Times New Roman" w:eastAsia="Times New Roman" w:hAnsi="Times New Roman" w:cs="Times New Roman"/>
          <w:sz w:val="24"/>
          <w:szCs w:val="24"/>
          <w:lang w:val="ru-RU"/>
        </w:rPr>
        <w:t>:</w:t>
      </w:r>
    </w:p>
    <w:p w14:paraId="321E8A9C" w14:textId="77777777" w:rsidR="00187F2C" w:rsidRPr="00187F2C" w:rsidRDefault="00187F2C" w:rsidP="00BC3057">
      <w:pPr>
        <w:numPr>
          <w:ilvl w:val="1"/>
          <w:numId w:val="62"/>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 xml:space="preserve">No proprietary </w:t>
      </w:r>
      <w:proofErr w:type="gramStart"/>
      <w:r w:rsidRPr="00187F2C">
        <w:rPr>
          <w:rFonts w:ascii="Times New Roman" w:eastAsia="Times New Roman" w:hAnsi="Times New Roman" w:cs="Times New Roman"/>
          <w:sz w:val="24"/>
          <w:szCs w:val="24"/>
        </w:rPr>
        <w:t>software;</w:t>
      </w:r>
      <w:proofErr w:type="gramEnd"/>
      <w:r w:rsidRPr="00187F2C">
        <w:rPr>
          <w:rFonts w:ascii="Times New Roman" w:eastAsia="Times New Roman" w:hAnsi="Times New Roman" w:cs="Times New Roman"/>
          <w:sz w:val="24"/>
          <w:szCs w:val="24"/>
        </w:rPr>
        <w:t xml:space="preserve"> customers must build their own orchestration or use third-party.</w:t>
      </w:r>
    </w:p>
    <w:p w14:paraId="58B85205" w14:textId="77777777" w:rsidR="00187F2C" w:rsidRPr="00187F2C" w:rsidRDefault="00187F2C" w:rsidP="00BC3057">
      <w:pPr>
        <w:numPr>
          <w:ilvl w:val="0"/>
          <w:numId w:val="62"/>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Sales &amp; Marketing</w:t>
      </w:r>
      <w:r w:rsidRPr="00187F2C">
        <w:rPr>
          <w:rFonts w:ascii="Times New Roman" w:eastAsia="Times New Roman" w:hAnsi="Times New Roman" w:cs="Times New Roman"/>
          <w:sz w:val="24"/>
          <w:szCs w:val="24"/>
          <w:lang w:val="ru-RU"/>
        </w:rPr>
        <w:t>:</w:t>
      </w:r>
    </w:p>
    <w:p w14:paraId="322F715E" w14:textId="77777777" w:rsidR="00187F2C" w:rsidRPr="00187F2C" w:rsidRDefault="00187F2C" w:rsidP="00BC3057">
      <w:pPr>
        <w:numPr>
          <w:ilvl w:val="1"/>
          <w:numId w:val="62"/>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Global distribution via online channels, Alibaba, direct OEM engagement.</w:t>
      </w:r>
    </w:p>
    <w:p w14:paraId="611CFE09" w14:textId="77777777" w:rsidR="00187F2C" w:rsidRPr="00187F2C" w:rsidRDefault="00187F2C" w:rsidP="00BC3057">
      <w:pPr>
        <w:numPr>
          <w:ilvl w:val="0"/>
          <w:numId w:val="62"/>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Strategic Threat to BleedIO</w:t>
      </w:r>
      <w:r w:rsidRPr="00187F2C">
        <w:rPr>
          <w:rFonts w:ascii="Times New Roman" w:eastAsia="Times New Roman" w:hAnsi="Times New Roman" w:cs="Times New Roman"/>
          <w:sz w:val="24"/>
          <w:szCs w:val="24"/>
          <w:lang w:val="ru-RU"/>
        </w:rPr>
        <w:t>:</w:t>
      </w:r>
    </w:p>
    <w:p w14:paraId="304A85C6" w14:textId="77777777" w:rsidR="00187F2C" w:rsidRPr="00187F2C" w:rsidRDefault="00187F2C" w:rsidP="00BC3057">
      <w:pPr>
        <w:numPr>
          <w:ilvl w:val="1"/>
          <w:numId w:val="62"/>
        </w:numPr>
        <w:spacing w:before="100" w:beforeAutospacing="1" w:after="100" w:afterAutospacing="1" w:line="240" w:lineRule="auto"/>
        <w:rPr>
          <w:rFonts w:ascii="Times New Roman" w:eastAsia="Times New Roman" w:hAnsi="Times New Roman" w:cs="Times New Roman"/>
          <w:sz w:val="24"/>
          <w:szCs w:val="24"/>
        </w:rPr>
      </w:pPr>
      <w:proofErr w:type="gramStart"/>
      <w:r w:rsidRPr="00187F2C">
        <w:rPr>
          <w:rFonts w:ascii="Times New Roman" w:eastAsia="Times New Roman" w:hAnsi="Times New Roman" w:cs="Times New Roman"/>
          <w:sz w:val="24"/>
          <w:szCs w:val="24"/>
        </w:rPr>
        <w:t>Could</w:t>
      </w:r>
      <w:proofErr w:type="gramEnd"/>
      <w:r w:rsidRPr="00187F2C">
        <w:rPr>
          <w:rFonts w:ascii="Times New Roman" w:eastAsia="Times New Roman" w:hAnsi="Times New Roman" w:cs="Times New Roman"/>
          <w:sz w:val="24"/>
          <w:szCs w:val="24"/>
        </w:rPr>
        <w:t xml:space="preserve"> undercut hardware margins or partner with competitors to create bundled solutions.</w:t>
      </w:r>
    </w:p>
    <w:p w14:paraId="35FAC2FD" w14:textId="77777777" w:rsidR="00187F2C" w:rsidRPr="00187F2C" w:rsidRDefault="00187F2C" w:rsidP="00BC3057">
      <w:pPr>
        <w:numPr>
          <w:ilvl w:val="0"/>
          <w:numId w:val="62"/>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Outlook</w:t>
      </w:r>
      <w:r w:rsidRPr="00187F2C">
        <w:rPr>
          <w:rFonts w:ascii="Times New Roman" w:eastAsia="Times New Roman" w:hAnsi="Times New Roman" w:cs="Times New Roman"/>
          <w:sz w:val="24"/>
          <w:szCs w:val="24"/>
          <w:lang w:val="ru-RU"/>
        </w:rPr>
        <w:t>:</w:t>
      </w:r>
    </w:p>
    <w:p w14:paraId="70173761" w14:textId="77777777" w:rsidR="00187F2C" w:rsidRPr="00187F2C" w:rsidRDefault="00187F2C" w:rsidP="00BC3057">
      <w:pPr>
        <w:numPr>
          <w:ilvl w:val="1"/>
          <w:numId w:val="62"/>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 xml:space="preserve">Strong growth in BLE hardware; may partner up-market with software providers like Tuya or </w:t>
      </w:r>
      <w:proofErr w:type="spellStart"/>
      <w:r w:rsidRPr="00187F2C">
        <w:rPr>
          <w:rFonts w:ascii="Times New Roman" w:eastAsia="Times New Roman" w:hAnsi="Times New Roman" w:cs="Times New Roman"/>
          <w:sz w:val="24"/>
          <w:szCs w:val="24"/>
        </w:rPr>
        <w:t>Silvair</w:t>
      </w:r>
      <w:proofErr w:type="spellEnd"/>
      <w:r w:rsidRPr="00187F2C">
        <w:rPr>
          <w:rFonts w:ascii="Times New Roman" w:eastAsia="Times New Roman" w:hAnsi="Times New Roman" w:cs="Times New Roman"/>
          <w:sz w:val="24"/>
          <w:szCs w:val="24"/>
        </w:rPr>
        <w:t>.</w:t>
      </w:r>
    </w:p>
    <w:p w14:paraId="45B46B6A" w14:textId="6A749892" w:rsidR="00187F2C" w:rsidRPr="00187F2C" w:rsidRDefault="00187F2C" w:rsidP="00187F2C">
      <w:pPr>
        <w:spacing w:after="0" w:line="240" w:lineRule="auto"/>
      </w:pPr>
    </w:p>
    <w:p w14:paraId="35899FFE" w14:textId="77777777" w:rsidR="00187F2C" w:rsidRPr="00187F2C" w:rsidRDefault="00187F2C" w:rsidP="00187F2C">
      <w:pPr>
        <w:spacing w:before="100" w:beforeAutospacing="1" w:after="100" w:afterAutospacing="1" w:line="240" w:lineRule="auto"/>
        <w:outlineLvl w:val="2"/>
        <w:rPr>
          <w:rFonts w:ascii="Times New Roman" w:eastAsia="Times New Roman" w:hAnsi="Times New Roman" w:cs="Times New Roman"/>
          <w:b/>
          <w:bCs/>
          <w:sz w:val="27"/>
          <w:szCs w:val="27"/>
          <w:lang w:val="ru-RU"/>
        </w:rPr>
      </w:pPr>
      <w:r w:rsidRPr="00187F2C">
        <w:rPr>
          <w:rFonts w:ascii="Times New Roman" w:eastAsia="Times New Roman" w:hAnsi="Times New Roman" w:cs="Times New Roman"/>
          <w:b/>
          <w:bCs/>
          <w:sz w:val="27"/>
          <w:szCs w:val="27"/>
          <w:lang w:val="ru-RU"/>
        </w:rPr>
        <w:t>7. Savant</w:t>
      </w:r>
    </w:p>
    <w:p w14:paraId="7BCBAEFB" w14:textId="77777777" w:rsidR="00187F2C" w:rsidRPr="00187F2C" w:rsidRDefault="00187F2C" w:rsidP="00BC3057">
      <w:pPr>
        <w:numPr>
          <w:ilvl w:val="0"/>
          <w:numId w:val="63"/>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Business Model</w:t>
      </w:r>
      <w:r w:rsidRPr="00187F2C">
        <w:rPr>
          <w:rFonts w:ascii="Times New Roman" w:eastAsia="Times New Roman" w:hAnsi="Times New Roman" w:cs="Times New Roman"/>
          <w:sz w:val="24"/>
          <w:szCs w:val="24"/>
        </w:rPr>
        <w:t>: Premium smart home automation platform with BLE Mesh.</w:t>
      </w:r>
    </w:p>
    <w:p w14:paraId="5004DFF9" w14:textId="77777777" w:rsidR="00187F2C" w:rsidRPr="00187F2C" w:rsidRDefault="00187F2C" w:rsidP="00BC3057">
      <w:pPr>
        <w:numPr>
          <w:ilvl w:val="0"/>
          <w:numId w:val="63"/>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Technology Strengths</w:t>
      </w:r>
      <w:r w:rsidRPr="00187F2C">
        <w:rPr>
          <w:rFonts w:ascii="Times New Roman" w:eastAsia="Times New Roman" w:hAnsi="Times New Roman" w:cs="Times New Roman"/>
          <w:sz w:val="24"/>
          <w:szCs w:val="24"/>
          <w:lang w:val="ru-RU"/>
        </w:rPr>
        <w:t>:</w:t>
      </w:r>
    </w:p>
    <w:p w14:paraId="661138FC" w14:textId="77777777" w:rsidR="00187F2C" w:rsidRPr="00187F2C" w:rsidRDefault="00187F2C" w:rsidP="00BC3057">
      <w:pPr>
        <w:numPr>
          <w:ilvl w:val="1"/>
          <w:numId w:val="63"/>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Best-in-class user experience; robust mobile and desktop UIs.</w:t>
      </w:r>
    </w:p>
    <w:p w14:paraId="3DC3FA1B" w14:textId="77777777" w:rsidR="00187F2C" w:rsidRPr="00187F2C" w:rsidRDefault="00187F2C" w:rsidP="00BC3057">
      <w:pPr>
        <w:numPr>
          <w:ilvl w:val="0"/>
          <w:numId w:val="63"/>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Weaknesses</w:t>
      </w:r>
      <w:r w:rsidRPr="00187F2C">
        <w:rPr>
          <w:rFonts w:ascii="Times New Roman" w:eastAsia="Times New Roman" w:hAnsi="Times New Roman" w:cs="Times New Roman"/>
          <w:sz w:val="24"/>
          <w:szCs w:val="24"/>
          <w:lang w:val="ru-RU"/>
        </w:rPr>
        <w:t>:</w:t>
      </w:r>
    </w:p>
    <w:p w14:paraId="225EC07E" w14:textId="77777777" w:rsidR="00187F2C" w:rsidRPr="00187F2C" w:rsidRDefault="00187F2C" w:rsidP="00BC3057">
      <w:pPr>
        <w:numPr>
          <w:ilvl w:val="1"/>
          <w:numId w:val="63"/>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Closed ecosystem; not interoperable.</w:t>
      </w:r>
    </w:p>
    <w:p w14:paraId="280B5DB8" w14:textId="77777777" w:rsidR="00187F2C" w:rsidRPr="00187F2C" w:rsidRDefault="00187F2C" w:rsidP="00BC3057">
      <w:pPr>
        <w:numPr>
          <w:ilvl w:val="1"/>
          <w:numId w:val="63"/>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Consumer focus; lacks industrial-grade resiliency or scale.</w:t>
      </w:r>
    </w:p>
    <w:p w14:paraId="57171B4F" w14:textId="77777777" w:rsidR="00187F2C" w:rsidRPr="00187F2C" w:rsidRDefault="00187F2C" w:rsidP="00BC3057">
      <w:pPr>
        <w:numPr>
          <w:ilvl w:val="0"/>
          <w:numId w:val="63"/>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Sales &amp; Marketing</w:t>
      </w:r>
      <w:r w:rsidRPr="00187F2C">
        <w:rPr>
          <w:rFonts w:ascii="Times New Roman" w:eastAsia="Times New Roman" w:hAnsi="Times New Roman" w:cs="Times New Roman"/>
          <w:sz w:val="24"/>
          <w:szCs w:val="24"/>
          <w:lang w:val="ru-RU"/>
        </w:rPr>
        <w:t>:</w:t>
      </w:r>
    </w:p>
    <w:p w14:paraId="2C7F79C5" w14:textId="77777777" w:rsidR="00187F2C" w:rsidRPr="00187F2C" w:rsidRDefault="00187F2C" w:rsidP="00BC3057">
      <w:pPr>
        <w:numPr>
          <w:ilvl w:val="1"/>
          <w:numId w:val="63"/>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 xml:space="preserve">Sold via certified integrators and installers; </w:t>
      </w:r>
      <w:proofErr w:type="gramStart"/>
      <w:r w:rsidRPr="00187F2C">
        <w:rPr>
          <w:rFonts w:ascii="Times New Roman" w:eastAsia="Times New Roman" w:hAnsi="Times New Roman" w:cs="Times New Roman"/>
          <w:sz w:val="24"/>
          <w:szCs w:val="24"/>
        </w:rPr>
        <w:t>designer-focused</w:t>
      </w:r>
      <w:proofErr w:type="gramEnd"/>
      <w:r w:rsidRPr="00187F2C">
        <w:rPr>
          <w:rFonts w:ascii="Times New Roman" w:eastAsia="Times New Roman" w:hAnsi="Times New Roman" w:cs="Times New Roman"/>
          <w:sz w:val="24"/>
          <w:szCs w:val="24"/>
        </w:rPr>
        <w:t>.</w:t>
      </w:r>
    </w:p>
    <w:p w14:paraId="316F4CC4" w14:textId="77777777" w:rsidR="00187F2C" w:rsidRPr="00187F2C" w:rsidRDefault="00187F2C" w:rsidP="00BC3057">
      <w:pPr>
        <w:numPr>
          <w:ilvl w:val="0"/>
          <w:numId w:val="63"/>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Strategic Threat to BleedIO</w:t>
      </w:r>
      <w:r w:rsidRPr="00187F2C">
        <w:rPr>
          <w:rFonts w:ascii="Times New Roman" w:eastAsia="Times New Roman" w:hAnsi="Times New Roman" w:cs="Times New Roman"/>
          <w:sz w:val="24"/>
          <w:szCs w:val="24"/>
          <w:lang w:val="ru-RU"/>
        </w:rPr>
        <w:t>:</w:t>
      </w:r>
    </w:p>
    <w:p w14:paraId="15E0B8A6" w14:textId="77777777" w:rsidR="00187F2C" w:rsidRPr="00187F2C" w:rsidRDefault="00187F2C" w:rsidP="00BC3057">
      <w:pPr>
        <w:numPr>
          <w:ilvl w:val="1"/>
          <w:numId w:val="63"/>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Minimal. Only overlapping technology layer is BLE Mesh, but context and audience are totally different.</w:t>
      </w:r>
    </w:p>
    <w:p w14:paraId="691869AE" w14:textId="77777777" w:rsidR="00187F2C" w:rsidRPr="00187F2C" w:rsidRDefault="00187F2C" w:rsidP="00BC3057">
      <w:pPr>
        <w:numPr>
          <w:ilvl w:val="0"/>
          <w:numId w:val="63"/>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Outlook</w:t>
      </w:r>
      <w:r w:rsidRPr="00187F2C">
        <w:rPr>
          <w:rFonts w:ascii="Times New Roman" w:eastAsia="Times New Roman" w:hAnsi="Times New Roman" w:cs="Times New Roman"/>
          <w:sz w:val="24"/>
          <w:szCs w:val="24"/>
          <w:lang w:val="ru-RU"/>
        </w:rPr>
        <w:t>:</w:t>
      </w:r>
    </w:p>
    <w:p w14:paraId="689B2CF2" w14:textId="77777777" w:rsidR="00187F2C" w:rsidRPr="00187F2C" w:rsidRDefault="00187F2C" w:rsidP="00BC3057">
      <w:pPr>
        <w:numPr>
          <w:ilvl w:val="1"/>
          <w:numId w:val="63"/>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Will likely grow in luxury retrofit market but will not pivot toward enterprise IoT.</w:t>
      </w:r>
    </w:p>
    <w:p w14:paraId="24183FF8" w14:textId="3006FA0A" w:rsidR="00187F2C" w:rsidRPr="00187F2C" w:rsidRDefault="00187F2C" w:rsidP="00187F2C">
      <w:pPr>
        <w:spacing w:after="0" w:line="240" w:lineRule="auto"/>
      </w:pPr>
    </w:p>
    <w:p w14:paraId="515AD0D4" w14:textId="19782DD2" w:rsidR="00187F2C" w:rsidRPr="00187F2C" w:rsidRDefault="00187F2C" w:rsidP="00187F2C">
      <w:pPr>
        <w:spacing w:before="100" w:beforeAutospacing="1" w:after="100" w:afterAutospacing="1" w:line="240" w:lineRule="auto"/>
        <w:outlineLvl w:val="1"/>
        <w:rPr>
          <w:rFonts w:ascii="Times New Roman" w:eastAsia="Times New Roman" w:hAnsi="Times New Roman" w:cs="Times New Roman"/>
          <w:b/>
          <w:bCs/>
          <w:sz w:val="36"/>
          <w:szCs w:val="36"/>
        </w:rPr>
      </w:pPr>
      <w:r w:rsidRPr="00187F2C">
        <w:rPr>
          <w:rFonts w:ascii="Times New Roman" w:eastAsia="Times New Roman" w:hAnsi="Times New Roman" w:cs="Times New Roman"/>
          <w:b/>
          <w:bCs/>
          <w:sz w:val="36"/>
          <w:szCs w:val="36"/>
        </w:rPr>
        <w:t>Implications for BleedIO Tech</w:t>
      </w:r>
    </w:p>
    <w:p w14:paraId="240A36A6" w14:textId="77777777" w:rsidR="00187F2C" w:rsidRPr="00187F2C" w:rsidRDefault="00187F2C" w:rsidP="00187F2C">
      <w:pPr>
        <w:spacing w:before="100" w:beforeAutospacing="1" w:after="100" w:afterAutospacing="1" w:line="240" w:lineRule="auto"/>
        <w:outlineLvl w:val="2"/>
        <w:rPr>
          <w:rFonts w:ascii="Times New Roman" w:eastAsia="Times New Roman" w:hAnsi="Times New Roman" w:cs="Times New Roman"/>
          <w:b/>
          <w:bCs/>
          <w:sz w:val="27"/>
          <w:szCs w:val="27"/>
        </w:rPr>
      </w:pPr>
      <w:r w:rsidRPr="00187F2C">
        <w:rPr>
          <w:rFonts w:ascii="Times New Roman" w:eastAsia="Times New Roman" w:hAnsi="Times New Roman" w:cs="Times New Roman"/>
          <w:b/>
          <w:bCs/>
          <w:sz w:val="27"/>
          <w:szCs w:val="27"/>
        </w:rPr>
        <w:t>Opportunities</w:t>
      </w:r>
    </w:p>
    <w:p w14:paraId="36DF4BC8" w14:textId="77777777" w:rsidR="00187F2C" w:rsidRPr="00187F2C" w:rsidRDefault="00187F2C" w:rsidP="00BC3057">
      <w:pPr>
        <w:numPr>
          <w:ilvl w:val="0"/>
          <w:numId w:val="64"/>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Niche dominance in decentralized, edge-first BLE Mesh</w:t>
      </w:r>
      <w:r w:rsidRPr="00187F2C">
        <w:rPr>
          <w:rFonts w:ascii="Times New Roman" w:eastAsia="Times New Roman" w:hAnsi="Times New Roman" w:cs="Times New Roman"/>
          <w:sz w:val="24"/>
          <w:szCs w:val="24"/>
        </w:rPr>
        <w:t xml:space="preserve"> — no competitor currently leads here.</w:t>
      </w:r>
    </w:p>
    <w:p w14:paraId="2F6B0A74" w14:textId="77777777" w:rsidR="00187F2C" w:rsidRPr="00187F2C" w:rsidRDefault="00187F2C" w:rsidP="00BC3057">
      <w:pPr>
        <w:numPr>
          <w:ilvl w:val="0"/>
          <w:numId w:val="64"/>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Partnership potential</w:t>
      </w:r>
      <w:r w:rsidRPr="00187F2C">
        <w:rPr>
          <w:rFonts w:ascii="Times New Roman" w:eastAsia="Times New Roman" w:hAnsi="Times New Roman" w:cs="Times New Roman"/>
          <w:sz w:val="24"/>
          <w:szCs w:val="24"/>
        </w:rPr>
        <w:t xml:space="preserve"> with </w:t>
      </w:r>
      <w:proofErr w:type="spellStart"/>
      <w:r w:rsidRPr="00187F2C">
        <w:rPr>
          <w:rFonts w:ascii="Times New Roman" w:eastAsia="Times New Roman" w:hAnsi="Times New Roman" w:cs="Times New Roman"/>
          <w:sz w:val="24"/>
          <w:szCs w:val="24"/>
        </w:rPr>
        <w:t>MOKOSmart</w:t>
      </w:r>
      <w:proofErr w:type="spellEnd"/>
      <w:r w:rsidRPr="00187F2C">
        <w:rPr>
          <w:rFonts w:ascii="Times New Roman" w:eastAsia="Times New Roman" w:hAnsi="Times New Roman" w:cs="Times New Roman"/>
          <w:sz w:val="24"/>
          <w:szCs w:val="24"/>
        </w:rPr>
        <w:t xml:space="preserve">, Dusun, or </w:t>
      </w:r>
      <w:proofErr w:type="spellStart"/>
      <w:r w:rsidRPr="00187F2C">
        <w:rPr>
          <w:rFonts w:ascii="Times New Roman" w:eastAsia="Times New Roman" w:hAnsi="Times New Roman" w:cs="Times New Roman"/>
          <w:sz w:val="24"/>
          <w:szCs w:val="24"/>
        </w:rPr>
        <w:t>Lansitec</w:t>
      </w:r>
      <w:proofErr w:type="spellEnd"/>
      <w:r w:rsidRPr="00187F2C">
        <w:rPr>
          <w:rFonts w:ascii="Times New Roman" w:eastAsia="Times New Roman" w:hAnsi="Times New Roman" w:cs="Times New Roman"/>
          <w:sz w:val="24"/>
          <w:szCs w:val="24"/>
        </w:rPr>
        <w:t xml:space="preserve"> for bundled offerings.</w:t>
      </w:r>
    </w:p>
    <w:p w14:paraId="387CD2F7" w14:textId="77777777" w:rsidR="00187F2C" w:rsidRPr="00187F2C" w:rsidRDefault="00187F2C" w:rsidP="00BC3057">
      <w:pPr>
        <w:numPr>
          <w:ilvl w:val="0"/>
          <w:numId w:val="64"/>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Government &amp; industrial edge</w:t>
      </w:r>
      <w:r w:rsidRPr="00187F2C">
        <w:rPr>
          <w:rFonts w:ascii="Times New Roman" w:eastAsia="Times New Roman" w:hAnsi="Times New Roman" w:cs="Times New Roman"/>
          <w:sz w:val="24"/>
          <w:szCs w:val="24"/>
        </w:rPr>
        <w:t xml:space="preserve"> — Tuya and Savant avoid these due to complexity or compliance.</w:t>
      </w:r>
    </w:p>
    <w:p w14:paraId="27B62ADE" w14:textId="77777777" w:rsidR="00187F2C" w:rsidRPr="00187F2C" w:rsidRDefault="00187F2C" w:rsidP="00187F2C">
      <w:pPr>
        <w:spacing w:before="100" w:beforeAutospacing="1" w:after="100" w:afterAutospacing="1" w:line="240" w:lineRule="auto"/>
        <w:outlineLvl w:val="2"/>
        <w:rPr>
          <w:rFonts w:ascii="Times New Roman" w:eastAsia="Times New Roman" w:hAnsi="Times New Roman" w:cs="Times New Roman"/>
          <w:b/>
          <w:bCs/>
          <w:sz w:val="27"/>
          <w:szCs w:val="27"/>
          <w:lang w:val="ru-RU"/>
        </w:rPr>
      </w:pPr>
      <w:r w:rsidRPr="00187F2C">
        <w:rPr>
          <w:rFonts w:ascii="Times New Roman" w:eastAsia="Times New Roman" w:hAnsi="Times New Roman" w:cs="Times New Roman"/>
          <w:b/>
          <w:bCs/>
          <w:sz w:val="27"/>
          <w:szCs w:val="27"/>
          <w:lang w:val="ru-RU"/>
        </w:rPr>
        <w:t>Threats</w:t>
      </w:r>
    </w:p>
    <w:p w14:paraId="12975806" w14:textId="77777777" w:rsidR="00187F2C" w:rsidRPr="00187F2C" w:rsidRDefault="00187F2C" w:rsidP="00BC3057">
      <w:pPr>
        <w:numPr>
          <w:ilvl w:val="0"/>
          <w:numId w:val="65"/>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Silicon Labs and Tuya</w:t>
      </w:r>
      <w:r w:rsidRPr="00187F2C">
        <w:rPr>
          <w:rFonts w:ascii="Times New Roman" w:eastAsia="Times New Roman" w:hAnsi="Times New Roman" w:cs="Times New Roman"/>
          <w:sz w:val="24"/>
          <w:szCs w:val="24"/>
        </w:rPr>
        <w:t xml:space="preserve"> are best positioned to move into BleedIO’s space with software layers.</w:t>
      </w:r>
    </w:p>
    <w:p w14:paraId="53189BB2" w14:textId="77777777" w:rsidR="00187F2C" w:rsidRPr="00187F2C" w:rsidRDefault="00187F2C" w:rsidP="00BC3057">
      <w:pPr>
        <w:numPr>
          <w:ilvl w:val="0"/>
          <w:numId w:val="65"/>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lastRenderedPageBreak/>
        <w:t>Hardware commoditization</w:t>
      </w:r>
      <w:r w:rsidRPr="00187F2C">
        <w:rPr>
          <w:rFonts w:ascii="Times New Roman" w:eastAsia="Times New Roman" w:hAnsi="Times New Roman" w:cs="Times New Roman"/>
          <w:sz w:val="24"/>
          <w:szCs w:val="24"/>
        </w:rPr>
        <w:t xml:space="preserve"> could erode differentiation unless IP and orchestration layer stay clearly ahead.</w:t>
      </w:r>
    </w:p>
    <w:p w14:paraId="7219DA5F" w14:textId="77777777" w:rsidR="00187F2C" w:rsidRPr="00187F2C" w:rsidRDefault="00187F2C" w:rsidP="00BC3057">
      <w:pPr>
        <w:numPr>
          <w:ilvl w:val="0"/>
          <w:numId w:val="65"/>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Slow adoption</w:t>
      </w:r>
      <w:r w:rsidRPr="00187F2C">
        <w:rPr>
          <w:rFonts w:ascii="Times New Roman" w:eastAsia="Times New Roman" w:hAnsi="Times New Roman" w:cs="Times New Roman"/>
          <w:sz w:val="24"/>
          <w:szCs w:val="24"/>
        </w:rPr>
        <w:t xml:space="preserve"> of BLE Mesh vs. Wi-Fi/LoRa in some markets could delay scale.</w:t>
      </w:r>
    </w:p>
    <w:p w14:paraId="020CE78F" w14:textId="77777777" w:rsidR="00187F2C" w:rsidRDefault="00187F2C" w:rsidP="00187F2C">
      <w:pPr>
        <w:pStyle w:val="Heading1"/>
      </w:pPr>
    </w:p>
    <w:p w14:paraId="02468C96" w14:textId="77777777" w:rsidR="00187F2C" w:rsidRDefault="00187F2C" w:rsidP="00187F2C">
      <w:pPr>
        <w:pStyle w:val="Heading1"/>
      </w:pPr>
    </w:p>
    <w:p w14:paraId="04418B6F" w14:textId="77777777" w:rsidR="00187F2C" w:rsidRDefault="00187F2C" w:rsidP="00187F2C">
      <w:pPr>
        <w:pStyle w:val="Heading1"/>
      </w:pPr>
    </w:p>
    <w:p w14:paraId="629377B1" w14:textId="678C1654" w:rsidR="00187F2C" w:rsidRDefault="00187F2C" w:rsidP="00187F2C">
      <w:pPr>
        <w:pStyle w:val="Heading1"/>
      </w:pPr>
      <w:r>
        <w:t>BleedIO Competitive Advantage Matrix</w:t>
      </w:r>
    </w:p>
    <w:tbl>
      <w:tblPr>
        <w:tblStyle w:val="TableGrid"/>
        <w:tblW w:w="0" w:type="auto"/>
        <w:tblLook w:val="04A0" w:firstRow="1" w:lastRow="0" w:firstColumn="1" w:lastColumn="0" w:noHBand="0" w:noVBand="1"/>
      </w:tblPr>
      <w:tblGrid>
        <w:gridCol w:w="1129"/>
        <w:gridCol w:w="1084"/>
        <w:gridCol w:w="1066"/>
        <w:gridCol w:w="1196"/>
        <w:gridCol w:w="1196"/>
        <w:gridCol w:w="1215"/>
        <w:gridCol w:w="1130"/>
        <w:gridCol w:w="1387"/>
        <w:gridCol w:w="1387"/>
      </w:tblGrid>
      <w:tr w:rsidR="00187F2C" w14:paraId="52B8E84E" w14:textId="77777777" w:rsidTr="00CB6C02">
        <w:tc>
          <w:tcPr>
            <w:tcW w:w="960" w:type="dxa"/>
          </w:tcPr>
          <w:p w14:paraId="4E63B8A9" w14:textId="77777777" w:rsidR="00187F2C" w:rsidRDefault="00187F2C" w:rsidP="00CB6C02">
            <w:r>
              <w:t>Company</w:t>
            </w:r>
          </w:p>
        </w:tc>
        <w:tc>
          <w:tcPr>
            <w:tcW w:w="960" w:type="dxa"/>
          </w:tcPr>
          <w:p w14:paraId="62B012CB" w14:textId="77777777" w:rsidR="00187F2C" w:rsidRDefault="00187F2C" w:rsidP="00CB6C02">
            <w:r>
              <w:t>Market Position</w:t>
            </w:r>
          </w:p>
        </w:tc>
        <w:tc>
          <w:tcPr>
            <w:tcW w:w="960" w:type="dxa"/>
          </w:tcPr>
          <w:p w14:paraId="17CDE910" w14:textId="77777777" w:rsidR="00187F2C" w:rsidRDefault="00187F2C" w:rsidP="00CB6C02">
            <w:r>
              <w:t>Technology Strengths</w:t>
            </w:r>
          </w:p>
        </w:tc>
        <w:tc>
          <w:tcPr>
            <w:tcW w:w="960" w:type="dxa"/>
          </w:tcPr>
          <w:p w14:paraId="5172D331" w14:textId="77777777" w:rsidR="00187F2C" w:rsidRDefault="00187F2C" w:rsidP="00CB6C02">
            <w:r>
              <w:t>Weaknesses</w:t>
            </w:r>
          </w:p>
        </w:tc>
        <w:tc>
          <w:tcPr>
            <w:tcW w:w="960" w:type="dxa"/>
          </w:tcPr>
          <w:p w14:paraId="3D1CEA79" w14:textId="77777777" w:rsidR="00187F2C" w:rsidRDefault="00187F2C" w:rsidP="00CB6C02">
            <w:r>
              <w:t>Strategic Threat to BleedIO</w:t>
            </w:r>
          </w:p>
        </w:tc>
        <w:tc>
          <w:tcPr>
            <w:tcW w:w="960" w:type="dxa"/>
          </w:tcPr>
          <w:p w14:paraId="195BFE79" w14:textId="77777777" w:rsidR="00187F2C" w:rsidRDefault="00187F2C" w:rsidP="00CB6C02">
            <w:r>
              <w:t>Sales &amp; Marketing Approach</w:t>
            </w:r>
          </w:p>
        </w:tc>
        <w:tc>
          <w:tcPr>
            <w:tcW w:w="960" w:type="dxa"/>
          </w:tcPr>
          <w:p w14:paraId="793E2B9D" w14:textId="77777777" w:rsidR="00187F2C" w:rsidRDefault="00187F2C" w:rsidP="00CB6C02">
            <w:r>
              <w:t>Outlook</w:t>
            </w:r>
          </w:p>
        </w:tc>
        <w:tc>
          <w:tcPr>
            <w:tcW w:w="960" w:type="dxa"/>
          </w:tcPr>
          <w:p w14:paraId="611C270F" w14:textId="77777777" w:rsidR="00187F2C" w:rsidRDefault="00187F2C" w:rsidP="00CB6C02">
            <w:proofErr w:type="gramStart"/>
            <w:r>
              <w:t>Advantage</w:t>
            </w:r>
            <w:proofErr w:type="gramEnd"/>
            <w:r>
              <w:t xml:space="preserve"> of QSM over Competitor</w:t>
            </w:r>
          </w:p>
        </w:tc>
        <w:tc>
          <w:tcPr>
            <w:tcW w:w="960" w:type="dxa"/>
          </w:tcPr>
          <w:p w14:paraId="10136290" w14:textId="77777777" w:rsidR="00187F2C" w:rsidRDefault="00187F2C" w:rsidP="00CB6C02">
            <w:r>
              <w:t>Advantage of BleedIO over Competitor</w:t>
            </w:r>
          </w:p>
        </w:tc>
      </w:tr>
      <w:tr w:rsidR="00187F2C" w14:paraId="1133A3F8" w14:textId="77777777" w:rsidTr="00CB6C02">
        <w:tc>
          <w:tcPr>
            <w:tcW w:w="960" w:type="dxa"/>
          </w:tcPr>
          <w:p w14:paraId="1AB4E8CE" w14:textId="77777777" w:rsidR="00187F2C" w:rsidRDefault="00187F2C" w:rsidP="00CB6C02">
            <w:r>
              <w:t>Silicon Labs</w:t>
            </w:r>
          </w:p>
        </w:tc>
        <w:tc>
          <w:tcPr>
            <w:tcW w:w="960" w:type="dxa"/>
          </w:tcPr>
          <w:p w14:paraId="2953F2F7" w14:textId="77777777" w:rsidR="00187F2C" w:rsidRDefault="00187F2C" w:rsidP="00CB6C02">
            <w:r>
              <w:t>BLE chip + SDK leader</w:t>
            </w:r>
          </w:p>
        </w:tc>
        <w:tc>
          <w:tcPr>
            <w:tcW w:w="960" w:type="dxa"/>
          </w:tcPr>
          <w:p w14:paraId="149CB630" w14:textId="77777777" w:rsidR="00187F2C" w:rsidRDefault="00187F2C" w:rsidP="00CB6C02">
            <w:r>
              <w:t>BLE Mesh chips, developer tools</w:t>
            </w:r>
          </w:p>
        </w:tc>
        <w:tc>
          <w:tcPr>
            <w:tcW w:w="960" w:type="dxa"/>
          </w:tcPr>
          <w:p w14:paraId="5B061BB7" w14:textId="77777777" w:rsidR="00187F2C" w:rsidRDefault="00187F2C" w:rsidP="00CB6C02">
            <w:r>
              <w:t>No SaaS or orchestration</w:t>
            </w:r>
          </w:p>
        </w:tc>
        <w:tc>
          <w:tcPr>
            <w:tcW w:w="960" w:type="dxa"/>
          </w:tcPr>
          <w:p w14:paraId="146211E0" w14:textId="77777777" w:rsidR="00187F2C" w:rsidRDefault="00187F2C" w:rsidP="00CB6C02">
            <w:r>
              <w:t>High – could add orchestration</w:t>
            </w:r>
          </w:p>
        </w:tc>
        <w:tc>
          <w:tcPr>
            <w:tcW w:w="960" w:type="dxa"/>
          </w:tcPr>
          <w:p w14:paraId="1154826A" w14:textId="77777777" w:rsidR="00187F2C" w:rsidRDefault="00187F2C" w:rsidP="00CB6C02">
            <w:r>
              <w:t>OEM/channel developer-led</w:t>
            </w:r>
          </w:p>
        </w:tc>
        <w:tc>
          <w:tcPr>
            <w:tcW w:w="960" w:type="dxa"/>
          </w:tcPr>
          <w:p w14:paraId="721BCD49" w14:textId="77777777" w:rsidR="00187F2C" w:rsidRDefault="00187F2C" w:rsidP="00CB6C02">
            <w:r>
              <w:t>Potential up-stack expansion</w:t>
            </w:r>
          </w:p>
        </w:tc>
        <w:tc>
          <w:tcPr>
            <w:tcW w:w="960" w:type="dxa"/>
          </w:tcPr>
          <w:p w14:paraId="2F9F4CE0" w14:textId="77777777" w:rsidR="00187F2C" w:rsidRDefault="00187F2C" w:rsidP="00CB6C02">
            <w:r>
              <w:t>QSM offers full-stack SaaS with decentralized edge orchestration, which Silicon Labs lacks.</w:t>
            </w:r>
          </w:p>
        </w:tc>
        <w:tc>
          <w:tcPr>
            <w:tcW w:w="960" w:type="dxa"/>
          </w:tcPr>
          <w:p w14:paraId="0D5501D3" w14:textId="77777777" w:rsidR="00187F2C" w:rsidRDefault="00187F2C" w:rsidP="00CB6C02">
            <w:r>
              <w:t>BleedIO offers full-stack SaaS with decentralized edge orchestration, which Silicon Labs lacks.</w:t>
            </w:r>
          </w:p>
        </w:tc>
      </w:tr>
      <w:tr w:rsidR="00187F2C" w14:paraId="2A0E0E59" w14:textId="77777777" w:rsidTr="00CB6C02">
        <w:tc>
          <w:tcPr>
            <w:tcW w:w="960" w:type="dxa"/>
          </w:tcPr>
          <w:p w14:paraId="052609EF" w14:textId="77777777" w:rsidR="00187F2C" w:rsidRDefault="00187F2C" w:rsidP="00CB6C02">
            <w:r>
              <w:t>Tuya Smart</w:t>
            </w:r>
          </w:p>
        </w:tc>
        <w:tc>
          <w:tcPr>
            <w:tcW w:w="960" w:type="dxa"/>
          </w:tcPr>
          <w:p w14:paraId="1F57C914" w14:textId="77777777" w:rsidR="00187F2C" w:rsidRDefault="00187F2C" w:rsidP="00CB6C02">
            <w:r>
              <w:t>Global cloud IoT platform</w:t>
            </w:r>
          </w:p>
        </w:tc>
        <w:tc>
          <w:tcPr>
            <w:tcW w:w="960" w:type="dxa"/>
          </w:tcPr>
          <w:p w14:paraId="05C9C109" w14:textId="77777777" w:rsidR="00187F2C" w:rsidRDefault="00187F2C" w:rsidP="00CB6C02">
            <w:r>
              <w:t>Cloud backend, BLE support</w:t>
            </w:r>
          </w:p>
        </w:tc>
        <w:tc>
          <w:tcPr>
            <w:tcW w:w="960" w:type="dxa"/>
          </w:tcPr>
          <w:p w14:paraId="27FF35A9" w14:textId="77777777" w:rsidR="00187F2C" w:rsidRDefault="00187F2C" w:rsidP="00CB6C02">
            <w:r>
              <w:t>Cloud-reliant, weak in US enterprise</w:t>
            </w:r>
          </w:p>
        </w:tc>
        <w:tc>
          <w:tcPr>
            <w:tcW w:w="960" w:type="dxa"/>
          </w:tcPr>
          <w:p w14:paraId="04BA6180" w14:textId="77777777" w:rsidR="00187F2C" w:rsidRDefault="00187F2C" w:rsidP="00CB6C02">
            <w:r>
              <w:t>High – could expand to edge</w:t>
            </w:r>
          </w:p>
        </w:tc>
        <w:tc>
          <w:tcPr>
            <w:tcW w:w="960" w:type="dxa"/>
          </w:tcPr>
          <w:p w14:paraId="7D3B1B73" w14:textId="77777777" w:rsidR="00187F2C" w:rsidRDefault="00187F2C" w:rsidP="00CB6C02">
            <w:r>
              <w:t>OEMs, global expos</w:t>
            </w:r>
          </w:p>
        </w:tc>
        <w:tc>
          <w:tcPr>
            <w:tcW w:w="960" w:type="dxa"/>
          </w:tcPr>
          <w:p w14:paraId="5F991492" w14:textId="77777777" w:rsidR="00187F2C" w:rsidRDefault="00187F2C" w:rsidP="00CB6C02">
            <w:r>
              <w:t>Expanding into commercial IoT</w:t>
            </w:r>
          </w:p>
        </w:tc>
        <w:tc>
          <w:tcPr>
            <w:tcW w:w="960" w:type="dxa"/>
          </w:tcPr>
          <w:p w14:paraId="0EB70061" w14:textId="77777777" w:rsidR="00187F2C" w:rsidRDefault="00187F2C" w:rsidP="00CB6C02">
            <w:r>
              <w:t>QSM runs independently of the cloud, enabling mission-critical and offline deployments—Tuya is cloud-dependent.</w:t>
            </w:r>
          </w:p>
        </w:tc>
        <w:tc>
          <w:tcPr>
            <w:tcW w:w="960" w:type="dxa"/>
          </w:tcPr>
          <w:p w14:paraId="1D964CD3" w14:textId="77777777" w:rsidR="00187F2C" w:rsidRDefault="00187F2C" w:rsidP="00CB6C02">
            <w:r>
              <w:t>BleedIO runs independently of the cloud, enabling mission-critical and offline deployments—Tuya is cloud-dependent.</w:t>
            </w:r>
          </w:p>
        </w:tc>
      </w:tr>
      <w:tr w:rsidR="00187F2C" w14:paraId="734A76EF" w14:textId="77777777" w:rsidTr="00CB6C02">
        <w:tc>
          <w:tcPr>
            <w:tcW w:w="960" w:type="dxa"/>
          </w:tcPr>
          <w:p w14:paraId="7849420C" w14:textId="77777777" w:rsidR="00187F2C" w:rsidRDefault="00187F2C" w:rsidP="00CB6C02">
            <w:proofErr w:type="spellStart"/>
            <w:r>
              <w:t>Rigado</w:t>
            </w:r>
            <w:proofErr w:type="spellEnd"/>
          </w:p>
        </w:tc>
        <w:tc>
          <w:tcPr>
            <w:tcW w:w="960" w:type="dxa"/>
          </w:tcPr>
          <w:p w14:paraId="2D77BEC5" w14:textId="77777777" w:rsidR="00187F2C" w:rsidRDefault="00187F2C" w:rsidP="00CB6C02">
            <w:r>
              <w:t>Commercial edge IoT</w:t>
            </w:r>
          </w:p>
        </w:tc>
        <w:tc>
          <w:tcPr>
            <w:tcW w:w="960" w:type="dxa"/>
          </w:tcPr>
          <w:p w14:paraId="65DE6182" w14:textId="77777777" w:rsidR="00187F2C" w:rsidRDefault="00187F2C" w:rsidP="00CB6C02">
            <w:r>
              <w:t>Edge security, scalable gateways</w:t>
            </w:r>
          </w:p>
        </w:tc>
        <w:tc>
          <w:tcPr>
            <w:tcW w:w="960" w:type="dxa"/>
          </w:tcPr>
          <w:p w14:paraId="1F4F9F2E" w14:textId="77777777" w:rsidR="00187F2C" w:rsidRDefault="00187F2C" w:rsidP="00CB6C02">
            <w:r>
              <w:t>Not BLE Mesh-native</w:t>
            </w:r>
          </w:p>
        </w:tc>
        <w:tc>
          <w:tcPr>
            <w:tcW w:w="960" w:type="dxa"/>
          </w:tcPr>
          <w:p w14:paraId="4C9A7137" w14:textId="77777777" w:rsidR="00187F2C" w:rsidRDefault="00187F2C" w:rsidP="00CB6C02">
            <w:r>
              <w:t>Medium – adjacent market</w:t>
            </w:r>
          </w:p>
        </w:tc>
        <w:tc>
          <w:tcPr>
            <w:tcW w:w="960" w:type="dxa"/>
          </w:tcPr>
          <w:p w14:paraId="5BF62C16" w14:textId="77777777" w:rsidR="00187F2C" w:rsidRDefault="00187F2C" w:rsidP="00CB6C02">
            <w:r>
              <w:t>Enterprise direct, integrators</w:t>
            </w:r>
          </w:p>
        </w:tc>
        <w:tc>
          <w:tcPr>
            <w:tcW w:w="960" w:type="dxa"/>
          </w:tcPr>
          <w:p w14:paraId="0E06316B" w14:textId="77777777" w:rsidR="00187F2C" w:rsidRDefault="00187F2C" w:rsidP="00CB6C02">
            <w:r>
              <w:t>Healthcare &amp; facilities focus</w:t>
            </w:r>
          </w:p>
        </w:tc>
        <w:tc>
          <w:tcPr>
            <w:tcW w:w="960" w:type="dxa"/>
          </w:tcPr>
          <w:p w14:paraId="1EA29F27" w14:textId="77777777" w:rsidR="00187F2C" w:rsidRDefault="00187F2C" w:rsidP="00CB6C02">
            <w:r>
              <w:t xml:space="preserve">QSM is BLE Mesh-native and decentralized, while </w:t>
            </w:r>
            <w:proofErr w:type="spellStart"/>
            <w:r>
              <w:t>Rigado</w:t>
            </w:r>
            <w:proofErr w:type="spellEnd"/>
            <w:r>
              <w:t xml:space="preserve"> lacks mesh focus and relies on centralized gateways.</w:t>
            </w:r>
          </w:p>
        </w:tc>
        <w:tc>
          <w:tcPr>
            <w:tcW w:w="960" w:type="dxa"/>
          </w:tcPr>
          <w:p w14:paraId="5FC0675E" w14:textId="77777777" w:rsidR="00187F2C" w:rsidRDefault="00187F2C" w:rsidP="00CB6C02">
            <w:r>
              <w:t xml:space="preserve">BleedIO is BLE Mesh-native and decentralized, while </w:t>
            </w:r>
            <w:proofErr w:type="spellStart"/>
            <w:r>
              <w:t>Rigado</w:t>
            </w:r>
            <w:proofErr w:type="spellEnd"/>
            <w:r>
              <w:t xml:space="preserve"> lacks mesh focus and relies on centralized gateways.</w:t>
            </w:r>
          </w:p>
        </w:tc>
      </w:tr>
      <w:tr w:rsidR="00187F2C" w14:paraId="51E938A4" w14:textId="77777777" w:rsidTr="00CB6C02">
        <w:tc>
          <w:tcPr>
            <w:tcW w:w="960" w:type="dxa"/>
          </w:tcPr>
          <w:p w14:paraId="0AC19D59" w14:textId="77777777" w:rsidR="00187F2C" w:rsidRDefault="00187F2C" w:rsidP="00CB6C02">
            <w:proofErr w:type="spellStart"/>
            <w:r>
              <w:t>Silvair</w:t>
            </w:r>
            <w:proofErr w:type="spellEnd"/>
          </w:p>
        </w:tc>
        <w:tc>
          <w:tcPr>
            <w:tcW w:w="960" w:type="dxa"/>
          </w:tcPr>
          <w:p w14:paraId="40BE0FD0" w14:textId="77777777" w:rsidR="00187F2C" w:rsidRDefault="00187F2C" w:rsidP="00CB6C02">
            <w:r>
              <w:t>BLE lighting SaaS</w:t>
            </w:r>
          </w:p>
        </w:tc>
        <w:tc>
          <w:tcPr>
            <w:tcW w:w="960" w:type="dxa"/>
          </w:tcPr>
          <w:p w14:paraId="5671660B" w14:textId="77777777" w:rsidR="00187F2C" w:rsidRDefault="00187F2C" w:rsidP="00CB6C02">
            <w:r>
              <w:t>Standards-compliant BLE Mesh</w:t>
            </w:r>
          </w:p>
        </w:tc>
        <w:tc>
          <w:tcPr>
            <w:tcW w:w="960" w:type="dxa"/>
          </w:tcPr>
          <w:p w14:paraId="576498C6" w14:textId="77777777" w:rsidR="00187F2C" w:rsidRDefault="00187F2C" w:rsidP="00CB6C02">
            <w:r>
              <w:t>Lighting-only focus</w:t>
            </w:r>
          </w:p>
        </w:tc>
        <w:tc>
          <w:tcPr>
            <w:tcW w:w="960" w:type="dxa"/>
          </w:tcPr>
          <w:p w14:paraId="4945C988" w14:textId="77777777" w:rsidR="00187F2C" w:rsidRDefault="00187F2C" w:rsidP="00CB6C02">
            <w:r>
              <w:t>Low – narrow vertical</w:t>
            </w:r>
          </w:p>
        </w:tc>
        <w:tc>
          <w:tcPr>
            <w:tcW w:w="960" w:type="dxa"/>
          </w:tcPr>
          <w:p w14:paraId="15514BF0" w14:textId="77777777" w:rsidR="00187F2C" w:rsidRDefault="00187F2C" w:rsidP="00CB6C02">
            <w:r>
              <w:t>Lighting consultants, OEMs</w:t>
            </w:r>
          </w:p>
        </w:tc>
        <w:tc>
          <w:tcPr>
            <w:tcW w:w="960" w:type="dxa"/>
          </w:tcPr>
          <w:p w14:paraId="6ADAEE62" w14:textId="77777777" w:rsidR="00187F2C" w:rsidRDefault="00187F2C" w:rsidP="00CB6C02">
            <w:r>
              <w:t>Solid lighting niche</w:t>
            </w:r>
          </w:p>
        </w:tc>
        <w:tc>
          <w:tcPr>
            <w:tcW w:w="960" w:type="dxa"/>
          </w:tcPr>
          <w:p w14:paraId="6BF80848" w14:textId="77777777" w:rsidR="00187F2C" w:rsidRDefault="00187F2C" w:rsidP="00CB6C02">
            <w:r>
              <w:t>QSM targets broader IoT use cases with industrial-grade architecture</w:t>
            </w:r>
            <w:r>
              <w:lastRenderedPageBreak/>
              <w:t>—</w:t>
            </w:r>
            <w:proofErr w:type="spellStart"/>
            <w:r>
              <w:t>Silvair</w:t>
            </w:r>
            <w:proofErr w:type="spellEnd"/>
            <w:r>
              <w:t xml:space="preserve"> is limited to lighting.</w:t>
            </w:r>
          </w:p>
        </w:tc>
        <w:tc>
          <w:tcPr>
            <w:tcW w:w="960" w:type="dxa"/>
          </w:tcPr>
          <w:p w14:paraId="2562948A" w14:textId="77777777" w:rsidR="00187F2C" w:rsidRDefault="00187F2C" w:rsidP="00CB6C02">
            <w:r>
              <w:lastRenderedPageBreak/>
              <w:t xml:space="preserve">BleedIO targets broader IoT use cases with industrial-grade </w:t>
            </w:r>
            <w:r>
              <w:lastRenderedPageBreak/>
              <w:t>architecture—</w:t>
            </w:r>
            <w:proofErr w:type="spellStart"/>
            <w:r>
              <w:t>Silvair</w:t>
            </w:r>
            <w:proofErr w:type="spellEnd"/>
            <w:r>
              <w:t xml:space="preserve"> is limited to lighting.</w:t>
            </w:r>
          </w:p>
        </w:tc>
      </w:tr>
      <w:tr w:rsidR="00187F2C" w14:paraId="411CF68E" w14:textId="77777777" w:rsidTr="00CB6C02">
        <w:tc>
          <w:tcPr>
            <w:tcW w:w="960" w:type="dxa"/>
          </w:tcPr>
          <w:p w14:paraId="7B2EC27E" w14:textId="77777777" w:rsidR="00187F2C" w:rsidRDefault="00187F2C" w:rsidP="00CB6C02">
            <w:proofErr w:type="spellStart"/>
            <w:r>
              <w:lastRenderedPageBreak/>
              <w:t>Lansitec</w:t>
            </w:r>
            <w:proofErr w:type="spellEnd"/>
          </w:p>
        </w:tc>
        <w:tc>
          <w:tcPr>
            <w:tcW w:w="960" w:type="dxa"/>
          </w:tcPr>
          <w:p w14:paraId="4BE85096" w14:textId="77777777" w:rsidR="00187F2C" w:rsidRDefault="00187F2C" w:rsidP="00CB6C02">
            <w:r>
              <w:t>BLE+GPS tracker</w:t>
            </w:r>
          </w:p>
        </w:tc>
        <w:tc>
          <w:tcPr>
            <w:tcW w:w="960" w:type="dxa"/>
          </w:tcPr>
          <w:p w14:paraId="2A686B3A" w14:textId="77777777" w:rsidR="00187F2C" w:rsidRDefault="00187F2C" w:rsidP="00CB6C02">
            <w:r>
              <w:t>Hybrid comms (LoRa + BLE)</w:t>
            </w:r>
          </w:p>
        </w:tc>
        <w:tc>
          <w:tcPr>
            <w:tcW w:w="960" w:type="dxa"/>
          </w:tcPr>
          <w:p w14:paraId="02E656A8" w14:textId="77777777" w:rsidR="00187F2C" w:rsidRDefault="00187F2C" w:rsidP="00CB6C02">
            <w:r>
              <w:t>Not SaaS-first</w:t>
            </w:r>
          </w:p>
        </w:tc>
        <w:tc>
          <w:tcPr>
            <w:tcW w:w="960" w:type="dxa"/>
          </w:tcPr>
          <w:p w14:paraId="5997228D" w14:textId="77777777" w:rsidR="00187F2C" w:rsidRDefault="00187F2C" w:rsidP="00CB6C02">
            <w:r>
              <w:t>Low – not full-stack</w:t>
            </w:r>
          </w:p>
        </w:tc>
        <w:tc>
          <w:tcPr>
            <w:tcW w:w="960" w:type="dxa"/>
          </w:tcPr>
          <w:p w14:paraId="16156BEC" w14:textId="77777777" w:rsidR="00187F2C" w:rsidRDefault="00187F2C" w:rsidP="00CB6C02">
            <w:r>
              <w:t>Regional B2B</w:t>
            </w:r>
          </w:p>
        </w:tc>
        <w:tc>
          <w:tcPr>
            <w:tcW w:w="960" w:type="dxa"/>
          </w:tcPr>
          <w:p w14:paraId="4ED9E80B" w14:textId="77777777" w:rsidR="00187F2C" w:rsidRDefault="00187F2C" w:rsidP="00CB6C02">
            <w:r>
              <w:t>Growth in logistics</w:t>
            </w:r>
          </w:p>
        </w:tc>
        <w:tc>
          <w:tcPr>
            <w:tcW w:w="960" w:type="dxa"/>
          </w:tcPr>
          <w:p w14:paraId="18A7C763" w14:textId="77777777" w:rsidR="00187F2C" w:rsidRDefault="00187F2C" w:rsidP="00CB6C02">
            <w:r>
              <w:t xml:space="preserve">QSM provides SaaS orchestration and interoperability, unlike </w:t>
            </w:r>
            <w:proofErr w:type="spellStart"/>
            <w:r>
              <w:t>Lansitec's</w:t>
            </w:r>
            <w:proofErr w:type="spellEnd"/>
            <w:r>
              <w:t xml:space="preserve"> tracker-specific, hardware-heavy approach.</w:t>
            </w:r>
          </w:p>
        </w:tc>
        <w:tc>
          <w:tcPr>
            <w:tcW w:w="960" w:type="dxa"/>
          </w:tcPr>
          <w:p w14:paraId="7798EF30" w14:textId="77777777" w:rsidR="00187F2C" w:rsidRDefault="00187F2C" w:rsidP="00CB6C02">
            <w:r>
              <w:t xml:space="preserve">BleedIO provides SaaS orchestration and interoperability, unlike </w:t>
            </w:r>
            <w:proofErr w:type="spellStart"/>
            <w:r>
              <w:t>Lansitec's</w:t>
            </w:r>
            <w:proofErr w:type="spellEnd"/>
            <w:r>
              <w:t xml:space="preserve"> tracker-specific, hardware-heavy approach.</w:t>
            </w:r>
          </w:p>
        </w:tc>
      </w:tr>
      <w:tr w:rsidR="00187F2C" w14:paraId="74784D6C" w14:textId="77777777" w:rsidTr="00CB6C02">
        <w:tc>
          <w:tcPr>
            <w:tcW w:w="960" w:type="dxa"/>
          </w:tcPr>
          <w:p w14:paraId="0F2B71A4" w14:textId="77777777" w:rsidR="00187F2C" w:rsidRDefault="00187F2C" w:rsidP="00CB6C02">
            <w:proofErr w:type="spellStart"/>
            <w:r>
              <w:t>MOKOSmart</w:t>
            </w:r>
            <w:proofErr w:type="spellEnd"/>
          </w:p>
        </w:tc>
        <w:tc>
          <w:tcPr>
            <w:tcW w:w="960" w:type="dxa"/>
          </w:tcPr>
          <w:p w14:paraId="10B36212" w14:textId="77777777" w:rsidR="00187F2C" w:rsidRDefault="00187F2C" w:rsidP="00CB6C02">
            <w:r>
              <w:t>OEM BLE hardware</w:t>
            </w:r>
          </w:p>
        </w:tc>
        <w:tc>
          <w:tcPr>
            <w:tcW w:w="960" w:type="dxa"/>
          </w:tcPr>
          <w:p w14:paraId="4CC5F693" w14:textId="77777777" w:rsidR="00187F2C" w:rsidRDefault="00187F2C" w:rsidP="00CB6C02">
            <w:r>
              <w:t>Low-cost, flexible BLE hardware</w:t>
            </w:r>
          </w:p>
        </w:tc>
        <w:tc>
          <w:tcPr>
            <w:tcW w:w="960" w:type="dxa"/>
          </w:tcPr>
          <w:p w14:paraId="61913B6B" w14:textId="77777777" w:rsidR="00187F2C" w:rsidRDefault="00187F2C" w:rsidP="00CB6C02">
            <w:r>
              <w:t>No proprietary software</w:t>
            </w:r>
          </w:p>
        </w:tc>
        <w:tc>
          <w:tcPr>
            <w:tcW w:w="960" w:type="dxa"/>
          </w:tcPr>
          <w:p w14:paraId="1BA165CB" w14:textId="77777777" w:rsidR="00187F2C" w:rsidRDefault="00187F2C" w:rsidP="00CB6C02">
            <w:r>
              <w:t>Medium – bundling risk</w:t>
            </w:r>
          </w:p>
        </w:tc>
        <w:tc>
          <w:tcPr>
            <w:tcW w:w="960" w:type="dxa"/>
          </w:tcPr>
          <w:p w14:paraId="19CAE222" w14:textId="77777777" w:rsidR="00187F2C" w:rsidRDefault="00187F2C" w:rsidP="00CB6C02">
            <w:r>
              <w:t>Online/global distributors</w:t>
            </w:r>
          </w:p>
        </w:tc>
        <w:tc>
          <w:tcPr>
            <w:tcW w:w="960" w:type="dxa"/>
          </w:tcPr>
          <w:p w14:paraId="1751ED79" w14:textId="77777777" w:rsidR="00187F2C" w:rsidRDefault="00187F2C" w:rsidP="00CB6C02">
            <w:r>
              <w:t>OEM partnerships rising</w:t>
            </w:r>
          </w:p>
        </w:tc>
        <w:tc>
          <w:tcPr>
            <w:tcW w:w="960" w:type="dxa"/>
          </w:tcPr>
          <w:p w14:paraId="3D0FFA7F" w14:textId="77777777" w:rsidR="00187F2C" w:rsidRDefault="00187F2C" w:rsidP="00CB6C02">
            <w:r>
              <w:t xml:space="preserve">QSM adds a full software layer with self-healing mesh, which </w:t>
            </w:r>
            <w:proofErr w:type="spellStart"/>
            <w:r>
              <w:t>MOKOSmart</w:t>
            </w:r>
            <w:proofErr w:type="spellEnd"/>
            <w:r>
              <w:t xml:space="preserve"> does not provide.</w:t>
            </w:r>
          </w:p>
        </w:tc>
        <w:tc>
          <w:tcPr>
            <w:tcW w:w="960" w:type="dxa"/>
          </w:tcPr>
          <w:p w14:paraId="2909B52D" w14:textId="77777777" w:rsidR="00187F2C" w:rsidRDefault="00187F2C" w:rsidP="00CB6C02">
            <w:r>
              <w:t xml:space="preserve">BleedIO adds a full software layer with self-healing mesh, which </w:t>
            </w:r>
            <w:proofErr w:type="spellStart"/>
            <w:r>
              <w:t>MOKOSmart</w:t>
            </w:r>
            <w:proofErr w:type="spellEnd"/>
            <w:r>
              <w:t xml:space="preserve"> does not provide.</w:t>
            </w:r>
          </w:p>
        </w:tc>
      </w:tr>
      <w:tr w:rsidR="00187F2C" w14:paraId="229A7974" w14:textId="77777777" w:rsidTr="00CB6C02">
        <w:tc>
          <w:tcPr>
            <w:tcW w:w="960" w:type="dxa"/>
          </w:tcPr>
          <w:p w14:paraId="463F0C6A" w14:textId="77777777" w:rsidR="00187F2C" w:rsidRDefault="00187F2C" w:rsidP="00CB6C02">
            <w:r>
              <w:t>Savant</w:t>
            </w:r>
          </w:p>
        </w:tc>
        <w:tc>
          <w:tcPr>
            <w:tcW w:w="960" w:type="dxa"/>
          </w:tcPr>
          <w:p w14:paraId="7BCC12CC" w14:textId="77777777" w:rsidR="00187F2C" w:rsidRDefault="00187F2C" w:rsidP="00CB6C02">
            <w:r>
              <w:t>Premium smart home</w:t>
            </w:r>
          </w:p>
        </w:tc>
        <w:tc>
          <w:tcPr>
            <w:tcW w:w="960" w:type="dxa"/>
          </w:tcPr>
          <w:p w14:paraId="5EFA2993" w14:textId="77777777" w:rsidR="00187F2C" w:rsidRDefault="00187F2C" w:rsidP="00CB6C02">
            <w:r>
              <w:t>UX, BLE Mesh automation</w:t>
            </w:r>
          </w:p>
        </w:tc>
        <w:tc>
          <w:tcPr>
            <w:tcW w:w="960" w:type="dxa"/>
          </w:tcPr>
          <w:p w14:paraId="3E19C3D8" w14:textId="77777777" w:rsidR="00187F2C" w:rsidRDefault="00187F2C" w:rsidP="00CB6C02">
            <w:r>
              <w:t>Closed system, residential only</w:t>
            </w:r>
          </w:p>
        </w:tc>
        <w:tc>
          <w:tcPr>
            <w:tcW w:w="960" w:type="dxa"/>
          </w:tcPr>
          <w:p w14:paraId="7D7B0E55" w14:textId="77777777" w:rsidR="00187F2C" w:rsidRDefault="00187F2C" w:rsidP="00CB6C02">
            <w:r>
              <w:t>Low – consumer-only</w:t>
            </w:r>
          </w:p>
        </w:tc>
        <w:tc>
          <w:tcPr>
            <w:tcW w:w="960" w:type="dxa"/>
          </w:tcPr>
          <w:p w14:paraId="74E1BD0D" w14:textId="77777777" w:rsidR="00187F2C" w:rsidRDefault="00187F2C" w:rsidP="00CB6C02">
            <w:r>
              <w:t>Integrator + premium retail</w:t>
            </w:r>
          </w:p>
        </w:tc>
        <w:tc>
          <w:tcPr>
            <w:tcW w:w="960" w:type="dxa"/>
          </w:tcPr>
          <w:p w14:paraId="131E8467" w14:textId="77777777" w:rsidR="00187F2C" w:rsidRDefault="00187F2C" w:rsidP="00CB6C02">
            <w:r>
              <w:t>Luxury home expansion</w:t>
            </w:r>
          </w:p>
        </w:tc>
        <w:tc>
          <w:tcPr>
            <w:tcW w:w="960" w:type="dxa"/>
          </w:tcPr>
          <w:p w14:paraId="14CA0D75" w14:textId="77777777" w:rsidR="00187F2C" w:rsidRDefault="00187F2C" w:rsidP="00CB6C02">
            <w:r>
              <w:t>QSM is enterprise- and infrastructure-focused, while Savant is limited to luxury consumer smart homes.</w:t>
            </w:r>
          </w:p>
        </w:tc>
        <w:tc>
          <w:tcPr>
            <w:tcW w:w="960" w:type="dxa"/>
          </w:tcPr>
          <w:p w14:paraId="2672F129" w14:textId="77777777" w:rsidR="00187F2C" w:rsidRDefault="00187F2C" w:rsidP="00CB6C02">
            <w:r>
              <w:t>BleedIO is enterprise- and infrastructure-focused, while Savant is limited to luxury consumer smart homes.</w:t>
            </w:r>
          </w:p>
        </w:tc>
      </w:tr>
    </w:tbl>
    <w:p w14:paraId="1B321C87" w14:textId="77777777" w:rsidR="00187F2C" w:rsidRDefault="00187F2C" w:rsidP="00187F2C"/>
    <w:p w14:paraId="10D33BEF" w14:textId="77777777" w:rsidR="00187F2C" w:rsidRPr="00187F2C" w:rsidRDefault="00187F2C" w:rsidP="00187F2C">
      <w:pPr>
        <w:spacing w:before="100" w:beforeAutospacing="1" w:after="100" w:afterAutospacing="1" w:line="240" w:lineRule="auto"/>
        <w:outlineLvl w:val="1"/>
        <w:rPr>
          <w:rFonts w:ascii="Times New Roman" w:eastAsia="Times New Roman" w:hAnsi="Times New Roman" w:cs="Times New Roman"/>
          <w:b/>
          <w:bCs/>
          <w:sz w:val="36"/>
          <w:szCs w:val="36"/>
        </w:rPr>
      </w:pPr>
      <w:r w:rsidRPr="00187F2C">
        <w:rPr>
          <w:rFonts w:ascii="Times New Roman" w:eastAsia="Times New Roman" w:hAnsi="Times New Roman" w:cs="Times New Roman"/>
          <w:b/>
          <w:bCs/>
          <w:sz w:val="36"/>
          <w:szCs w:val="36"/>
        </w:rPr>
        <w:t>Industry Overview &amp; Major Trends by Sector</w:t>
      </w:r>
    </w:p>
    <w:p w14:paraId="12AEF3D4" w14:textId="3DA84D62" w:rsidR="00187F2C" w:rsidRPr="00187F2C" w:rsidRDefault="00187F2C" w:rsidP="00187F2C">
      <w:pPr>
        <w:spacing w:after="0" w:line="240" w:lineRule="auto"/>
      </w:pPr>
    </w:p>
    <w:p w14:paraId="5CCCC1BD" w14:textId="77777777" w:rsidR="00187F2C" w:rsidRPr="00187F2C" w:rsidRDefault="00187F2C" w:rsidP="00187F2C">
      <w:pPr>
        <w:spacing w:before="100" w:beforeAutospacing="1" w:after="100" w:afterAutospacing="1" w:line="240" w:lineRule="auto"/>
        <w:outlineLvl w:val="2"/>
        <w:rPr>
          <w:rFonts w:ascii="Times New Roman" w:eastAsia="Times New Roman" w:hAnsi="Times New Roman" w:cs="Times New Roman"/>
          <w:b/>
          <w:bCs/>
          <w:sz w:val="27"/>
          <w:szCs w:val="27"/>
        </w:rPr>
      </w:pPr>
      <w:r w:rsidRPr="00187F2C">
        <w:rPr>
          <w:rFonts w:ascii="Times New Roman" w:eastAsia="Times New Roman" w:hAnsi="Times New Roman" w:cs="Times New Roman"/>
          <w:b/>
          <w:bCs/>
          <w:sz w:val="27"/>
          <w:szCs w:val="27"/>
        </w:rPr>
        <w:t>1. IoT Networking &amp; Infrastructure</w:t>
      </w:r>
    </w:p>
    <w:p w14:paraId="36315291" w14:textId="77777777" w:rsidR="00187F2C" w:rsidRPr="00187F2C" w:rsidRDefault="00187F2C" w:rsidP="00187F2C">
      <w:p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Overview</w:t>
      </w:r>
      <w:r w:rsidRPr="00187F2C">
        <w:rPr>
          <w:rFonts w:ascii="Times New Roman" w:eastAsia="Times New Roman" w:hAnsi="Times New Roman" w:cs="Times New Roman"/>
          <w:sz w:val="24"/>
          <w:szCs w:val="24"/>
        </w:rPr>
        <w:t>:</w:t>
      </w:r>
      <w:r w:rsidRPr="00187F2C">
        <w:rPr>
          <w:rFonts w:ascii="Times New Roman" w:eastAsia="Times New Roman" w:hAnsi="Times New Roman" w:cs="Times New Roman"/>
          <w:sz w:val="24"/>
          <w:szCs w:val="24"/>
        </w:rPr>
        <w:br/>
        <w:t>The global IoT market is projected to exceed $1 trillion by 2030, driven by smart device adoption, cloud integration, and data analytics. Networking infrastructure is a backbone segment, enabling seamless connectivity for billions of sensors, actuators, and edge devices.</w:t>
      </w:r>
    </w:p>
    <w:p w14:paraId="1D395587" w14:textId="77777777" w:rsidR="00187F2C" w:rsidRPr="00187F2C" w:rsidRDefault="00187F2C" w:rsidP="00187F2C">
      <w:p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Key Trends</w:t>
      </w:r>
      <w:r w:rsidRPr="00187F2C">
        <w:rPr>
          <w:rFonts w:ascii="Times New Roman" w:eastAsia="Times New Roman" w:hAnsi="Times New Roman" w:cs="Times New Roman"/>
          <w:sz w:val="24"/>
          <w:szCs w:val="24"/>
          <w:lang w:val="ru-RU"/>
        </w:rPr>
        <w:t>:</w:t>
      </w:r>
    </w:p>
    <w:p w14:paraId="3B92CF25" w14:textId="77777777" w:rsidR="00187F2C" w:rsidRPr="00187F2C" w:rsidRDefault="00187F2C" w:rsidP="00BC3057">
      <w:pPr>
        <w:numPr>
          <w:ilvl w:val="0"/>
          <w:numId w:val="66"/>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lastRenderedPageBreak/>
        <w:t>Shift toward edge computing</w:t>
      </w:r>
      <w:r w:rsidRPr="00187F2C">
        <w:rPr>
          <w:rFonts w:ascii="Times New Roman" w:eastAsia="Times New Roman" w:hAnsi="Times New Roman" w:cs="Times New Roman"/>
          <w:sz w:val="24"/>
          <w:szCs w:val="24"/>
        </w:rPr>
        <w:t xml:space="preserve"> to reduce latency and cloud dependency.</w:t>
      </w:r>
    </w:p>
    <w:p w14:paraId="0A2193A3" w14:textId="77777777" w:rsidR="00187F2C" w:rsidRPr="00187F2C" w:rsidRDefault="00187F2C" w:rsidP="00BC3057">
      <w:pPr>
        <w:numPr>
          <w:ilvl w:val="0"/>
          <w:numId w:val="66"/>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Emergence of multi-protocol networks</w:t>
      </w:r>
      <w:r w:rsidRPr="00187F2C">
        <w:rPr>
          <w:rFonts w:ascii="Times New Roman" w:eastAsia="Times New Roman" w:hAnsi="Times New Roman" w:cs="Times New Roman"/>
          <w:sz w:val="24"/>
          <w:szCs w:val="24"/>
        </w:rPr>
        <w:t xml:space="preserve"> (e.g., BLE + LoRa, BLE + Wi-Fi hybrids).</w:t>
      </w:r>
    </w:p>
    <w:p w14:paraId="45299BD9" w14:textId="77777777" w:rsidR="00187F2C" w:rsidRPr="00187F2C" w:rsidRDefault="00187F2C" w:rsidP="00BC3057">
      <w:pPr>
        <w:numPr>
          <w:ilvl w:val="0"/>
          <w:numId w:val="66"/>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Open standards push</w:t>
      </w:r>
      <w:r w:rsidRPr="00187F2C">
        <w:rPr>
          <w:rFonts w:ascii="Times New Roman" w:eastAsia="Times New Roman" w:hAnsi="Times New Roman" w:cs="Times New Roman"/>
          <w:sz w:val="24"/>
          <w:szCs w:val="24"/>
        </w:rPr>
        <w:t xml:space="preserve"> (Bluetooth SIG, Matter, etc.) is accelerating interoperability.</w:t>
      </w:r>
    </w:p>
    <w:p w14:paraId="684CA02F" w14:textId="77777777" w:rsidR="00187F2C" w:rsidRPr="00187F2C" w:rsidRDefault="00187F2C" w:rsidP="00BC3057">
      <w:pPr>
        <w:numPr>
          <w:ilvl w:val="0"/>
          <w:numId w:val="66"/>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Security and data sovereignty</w:t>
      </w:r>
      <w:r w:rsidRPr="00187F2C">
        <w:rPr>
          <w:rFonts w:ascii="Times New Roman" w:eastAsia="Times New Roman" w:hAnsi="Times New Roman" w:cs="Times New Roman"/>
          <w:sz w:val="24"/>
          <w:szCs w:val="24"/>
        </w:rPr>
        <w:t xml:space="preserve"> </w:t>
      </w:r>
      <w:proofErr w:type="gramStart"/>
      <w:r w:rsidRPr="00187F2C">
        <w:rPr>
          <w:rFonts w:ascii="Times New Roman" w:eastAsia="Times New Roman" w:hAnsi="Times New Roman" w:cs="Times New Roman"/>
          <w:sz w:val="24"/>
          <w:szCs w:val="24"/>
        </w:rPr>
        <w:t>becoming</w:t>
      </w:r>
      <w:proofErr w:type="gramEnd"/>
      <w:r w:rsidRPr="00187F2C">
        <w:rPr>
          <w:rFonts w:ascii="Times New Roman" w:eastAsia="Times New Roman" w:hAnsi="Times New Roman" w:cs="Times New Roman"/>
          <w:sz w:val="24"/>
          <w:szCs w:val="24"/>
        </w:rPr>
        <w:t xml:space="preserve"> more critical, particularly in government and healthcare deployments.</w:t>
      </w:r>
    </w:p>
    <w:p w14:paraId="5EAA086F" w14:textId="24B0F4D8" w:rsidR="00187F2C" w:rsidRPr="00187F2C" w:rsidRDefault="00187F2C" w:rsidP="00187F2C">
      <w:pPr>
        <w:spacing w:after="0" w:line="240" w:lineRule="auto"/>
      </w:pPr>
    </w:p>
    <w:p w14:paraId="3C12709A" w14:textId="77777777" w:rsidR="00187F2C" w:rsidRPr="00187F2C" w:rsidRDefault="00187F2C" w:rsidP="00187F2C">
      <w:pPr>
        <w:spacing w:before="100" w:beforeAutospacing="1" w:after="100" w:afterAutospacing="1" w:line="240" w:lineRule="auto"/>
        <w:outlineLvl w:val="2"/>
        <w:rPr>
          <w:rFonts w:ascii="Times New Roman" w:eastAsia="Times New Roman" w:hAnsi="Times New Roman" w:cs="Times New Roman"/>
          <w:b/>
          <w:bCs/>
          <w:sz w:val="27"/>
          <w:szCs w:val="27"/>
        </w:rPr>
      </w:pPr>
      <w:r w:rsidRPr="00187F2C">
        <w:rPr>
          <w:rFonts w:ascii="Times New Roman" w:eastAsia="Times New Roman" w:hAnsi="Times New Roman" w:cs="Times New Roman"/>
          <w:b/>
          <w:bCs/>
          <w:sz w:val="27"/>
          <w:szCs w:val="27"/>
        </w:rPr>
        <w:t>2. BLE Mesh Networking</w:t>
      </w:r>
    </w:p>
    <w:p w14:paraId="2A769B77" w14:textId="77777777" w:rsidR="00187F2C" w:rsidRPr="00187F2C" w:rsidRDefault="00187F2C" w:rsidP="00187F2C">
      <w:p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Overview</w:t>
      </w:r>
      <w:r w:rsidRPr="00187F2C">
        <w:rPr>
          <w:rFonts w:ascii="Times New Roman" w:eastAsia="Times New Roman" w:hAnsi="Times New Roman" w:cs="Times New Roman"/>
          <w:sz w:val="24"/>
          <w:szCs w:val="24"/>
        </w:rPr>
        <w:t>:</w:t>
      </w:r>
      <w:r w:rsidRPr="00187F2C">
        <w:rPr>
          <w:rFonts w:ascii="Times New Roman" w:eastAsia="Times New Roman" w:hAnsi="Times New Roman" w:cs="Times New Roman"/>
          <w:sz w:val="24"/>
          <w:szCs w:val="24"/>
        </w:rPr>
        <w:br/>
        <w:t>Bluetooth Mesh is a low-power, short-range, multi-hop network technology suited for IoT applications. It's growing rapidly as a decentralized alternative to Wi-Fi and Zigbee for device-to-device communication.</w:t>
      </w:r>
    </w:p>
    <w:p w14:paraId="2336DDB4" w14:textId="77777777" w:rsidR="00187F2C" w:rsidRPr="00187F2C" w:rsidRDefault="00187F2C" w:rsidP="00187F2C">
      <w:p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Key Trends</w:t>
      </w:r>
      <w:r w:rsidRPr="00187F2C">
        <w:rPr>
          <w:rFonts w:ascii="Times New Roman" w:eastAsia="Times New Roman" w:hAnsi="Times New Roman" w:cs="Times New Roman"/>
          <w:sz w:val="24"/>
          <w:szCs w:val="24"/>
          <w:lang w:val="ru-RU"/>
        </w:rPr>
        <w:t>:</w:t>
      </w:r>
    </w:p>
    <w:p w14:paraId="0AE40215" w14:textId="77777777" w:rsidR="00187F2C" w:rsidRPr="00187F2C" w:rsidRDefault="00187F2C" w:rsidP="00BC3057">
      <w:pPr>
        <w:numPr>
          <w:ilvl w:val="0"/>
          <w:numId w:val="67"/>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BLE Mesh integration into smart buildings</w:t>
      </w:r>
      <w:r w:rsidRPr="00187F2C">
        <w:rPr>
          <w:rFonts w:ascii="Times New Roman" w:eastAsia="Times New Roman" w:hAnsi="Times New Roman" w:cs="Times New Roman"/>
          <w:sz w:val="24"/>
          <w:szCs w:val="24"/>
        </w:rPr>
        <w:t>, lighting, and home automation.</w:t>
      </w:r>
    </w:p>
    <w:p w14:paraId="6830A23D" w14:textId="77777777" w:rsidR="00187F2C" w:rsidRPr="00187F2C" w:rsidRDefault="00187F2C" w:rsidP="00BC3057">
      <w:pPr>
        <w:numPr>
          <w:ilvl w:val="0"/>
          <w:numId w:val="67"/>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Growth in BLE Mesh for industrial use</w:t>
      </w:r>
      <w:r w:rsidRPr="00187F2C">
        <w:rPr>
          <w:rFonts w:ascii="Times New Roman" w:eastAsia="Times New Roman" w:hAnsi="Times New Roman" w:cs="Times New Roman"/>
          <w:sz w:val="24"/>
          <w:szCs w:val="24"/>
        </w:rPr>
        <w:t xml:space="preserve"> (factories, utilities) as reliability improves.</w:t>
      </w:r>
    </w:p>
    <w:p w14:paraId="2CCCEA5C" w14:textId="77777777" w:rsidR="00187F2C" w:rsidRPr="00187F2C" w:rsidRDefault="00187F2C" w:rsidP="00BC3057">
      <w:pPr>
        <w:numPr>
          <w:ilvl w:val="0"/>
          <w:numId w:val="67"/>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Expansion of BLE Mesh chipsets and SDKs</w:t>
      </w:r>
      <w:r w:rsidRPr="00187F2C">
        <w:rPr>
          <w:rFonts w:ascii="Times New Roman" w:eastAsia="Times New Roman" w:hAnsi="Times New Roman" w:cs="Times New Roman"/>
          <w:sz w:val="24"/>
          <w:szCs w:val="24"/>
        </w:rPr>
        <w:t xml:space="preserve"> from vendors like Silicon Labs and Nordic.</w:t>
      </w:r>
    </w:p>
    <w:p w14:paraId="4C4789FD" w14:textId="77777777" w:rsidR="00187F2C" w:rsidRPr="00187F2C" w:rsidRDefault="00187F2C" w:rsidP="00BC3057">
      <w:pPr>
        <w:numPr>
          <w:ilvl w:val="0"/>
          <w:numId w:val="67"/>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Demand for cloudless deployment</w:t>
      </w:r>
      <w:r w:rsidRPr="00187F2C">
        <w:rPr>
          <w:rFonts w:ascii="Times New Roman" w:eastAsia="Times New Roman" w:hAnsi="Times New Roman" w:cs="Times New Roman"/>
          <w:sz w:val="24"/>
          <w:szCs w:val="24"/>
        </w:rPr>
        <w:t xml:space="preserve"> (edge-first) is making decentralized BLE more attractive.</w:t>
      </w:r>
    </w:p>
    <w:p w14:paraId="6F857C15" w14:textId="5637BEF4" w:rsidR="00187F2C" w:rsidRPr="00187F2C" w:rsidRDefault="00187F2C" w:rsidP="00187F2C">
      <w:pPr>
        <w:spacing w:after="0" w:line="240" w:lineRule="auto"/>
      </w:pPr>
    </w:p>
    <w:p w14:paraId="6EF63546" w14:textId="77777777" w:rsidR="00187F2C" w:rsidRPr="00187F2C" w:rsidRDefault="00187F2C" w:rsidP="00187F2C">
      <w:pPr>
        <w:spacing w:before="100" w:beforeAutospacing="1" w:after="100" w:afterAutospacing="1" w:line="240" w:lineRule="auto"/>
        <w:outlineLvl w:val="2"/>
        <w:rPr>
          <w:rFonts w:ascii="Times New Roman" w:eastAsia="Times New Roman" w:hAnsi="Times New Roman" w:cs="Times New Roman"/>
          <w:b/>
          <w:bCs/>
          <w:sz w:val="27"/>
          <w:szCs w:val="27"/>
        </w:rPr>
      </w:pPr>
      <w:r w:rsidRPr="00187F2C">
        <w:rPr>
          <w:rFonts w:ascii="Times New Roman" w:eastAsia="Times New Roman" w:hAnsi="Times New Roman" w:cs="Times New Roman"/>
          <w:b/>
          <w:bCs/>
          <w:sz w:val="27"/>
          <w:szCs w:val="27"/>
        </w:rPr>
        <w:t>3. Smart Cities &amp; Infrastructure</w:t>
      </w:r>
    </w:p>
    <w:p w14:paraId="7666C42C" w14:textId="77777777" w:rsidR="00187F2C" w:rsidRPr="00187F2C" w:rsidRDefault="00187F2C" w:rsidP="00187F2C">
      <w:p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Overview</w:t>
      </w:r>
      <w:r w:rsidRPr="00187F2C">
        <w:rPr>
          <w:rFonts w:ascii="Times New Roman" w:eastAsia="Times New Roman" w:hAnsi="Times New Roman" w:cs="Times New Roman"/>
          <w:sz w:val="24"/>
          <w:szCs w:val="24"/>
        </w:rPr>
        <w:t>:</w:t>
      </w:r>
      <w:r w:rsidRPr="00187F2C">
        <w:rPr>
          <w:rFonts w:ascii="Times New Roman" w:eastAsia="Times New Roman" w:hAnsi="Times New Roman" w:cs="Times New Roman"/>
          <w:sz w:val="24"/>
          <w:szCs w:val="24"/>
        </w:rPr>
        <w:br/>
        <w:t>Governments and urban planners are adopting smart city technologies to optimize transportation, lighting, utilities, and public safety. Funding from federal and municipal sources is increasing for resilient infrastructure projects.</w:t>
      </w:r>
    </w:p>
    <w:p w14:paraId="5F80D507" w14:textId="77777777" w:rsidR="00187F2C" w:rsidRPr="00187F2C" w:rsidRDefault="00187F2C" w:rsidP="00187F2C">
      <w:p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Key Trends</w:t>
      </w:r>
      <w:r w:rsidRPr="00187F2C">
        <w:rPr>
          <w:rFonts w:ascii="Times New Roman" w:eastAsia="Times New Roman" w:hAnsi="Times New Roman" w:cs="Times New Roman"/>
          <w:sz w:val="24"/>
          <w:szCs w:val="24"/>
          <w:lang w:val="ru-RU"/>
        </w:rPr>
        <w:t>:</w:t>
      </w:r>
    </w:p>
    <w:p w14:paraId="6C794FEC" w14:textId="77777777" w:rsidR="00187F2C" w:rsidRPr="00187F2C" w:rsidRDefault="00187F2C" w:rsidP="00BC3057">
      <w:pPr>
        <w:numPr>
          <w:ilvl w:val="0"/>
          <w:numId w:val="68"/>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Increased funding for digital infrastructure</w:t>
      </w:r>
      <w:r w:rsidRPr="00187F2C">
        <w:rPr>
          <w:rFonts w:ascii="Times New Roman" w:eastAsia="Times New Roman" w:hAnsi="Times New Roman" w:cs="Times New Roman"/>
          <w:sz w:val="24"/>
          <w:szCs w:val="24"/>
        </w:rPr>
        <w:t xml:space="preserve"> (e.g., IIJA in the U.S.).</w:t>
      </w:r>
    </w:p>
    <w:p w14:paraId="04FBFD89" w14:textId="77777777" w:rsidR="00187F2C" w:rsidRPr="00187F2C" w:rsidRDefault="00187F2C" w:rsidP="00BC3057">
      <w:pPr>
        <w:numPr>
          <w:ilvl w:val="0"/>
          <w:numId w:val="68"/>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Rising use of mesh networks for streetlight and traffic management</w:t>
      </w:r>
      <w:r w:rsidRPr="00187F2C">
        <w:rPr>
          <w:rFonts w:ascii="Times New Roman" w:eastAsia="Times New Roman" w:hAnsi="Times New Roman" w:cs="Times New Roman"/>
          <w:sz w:val="24"/>
          <w:szCs w:val="24"/>
        </w:rPr>
        <w:t>.</w:t>
      </w:r>
    </w:p>
    <w:p w14:paraId="523A1A5B" w14:textId="77777777" w:rsidR="00187F2C" w:rsidRPr="00187F2C" w:rsidRDefault="00187F2C" w:rsidP="00BC3057">
      <w:pPr>
        <w:numPr>
          <w:ilvl w:val="0"/>
          <w:numId w:val="68"/>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Integration of edge AI for real-time response and public safety</w:t>
      </w:r>
      <w:r w:rsidRPr="00187F2C">
        <w:rPr>
          <w:rFonts w:ascii="Times New Roman" w:eastAsia="Times New Roman" w:hAnsi="Times New Roman" w:cs="Times New Roman"/>
          <w:sz w:val="24"/>
          <w:szCs w:val="24"/>
        </w:rPr>
        <w:t>.</w:t>
      </w:r>
    </w:p>
    <w:p w14:paraId="1A11E7A2" w14:textId="77777777" w:rsidR="00187F2C" w:rsidRPr="00187F2C" w:rsidRDefault="00187F2C" w:rsidP="00BC3057">
      <w:pPr>
        <w:numPr>
          <w:ilvl w:val="0"/>
          <w:numId w:val="68"/>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Pilot-to-scale momentum</w:t>
      </w:r>
      <w:r w:rsidRPr="00187F2C">
        <w:rPr>
          <w:rFonts w:ascii="Times New Roman" w:eastAsia="Times New Roman" w:hAnsi="Times New Roman" w:cs="Times New Roman"/>
          <w:sz w:val="24"/>
          <w:szCs w:val="24"/>
        </w:rPr>
        <w:t>—many cities are moving from trials to deployment.</w:t>
      </w:r>
    </w:p>
    <w:p w14:paraId="3BEFEBC6" w14:textId="2A2DD6E8" w:rsidR="00187F2C" w:rsidRPr="00187F2C" w:rsidRDefault="00187F2C" w:rsidP="00187F2C">
      <w:pPr>
        <w:spacing w:after="0" w:line="240" w:lineRule="auto"/>
      </w:pPr>
    </w:p>
    <w:p w14:paraId="7E34CE10" w14:textId="77777777" w:rsidR="00187F2C" w:rsidRPr="00187F2C" w:rsidRDefault="00187F2C" w:rsidP="00187F2C">
      <w:pPr>
        <w:spacing w:before="100" w:beforeAutospacing="1" w:after="100" w:afterAutospacing="1" w:line="240" w:lineRule="auto"/>
        <w:outlineLvl w:val="2"/>
        <w:rPr>
          <w:rFonts w:ascii="Times New Roman" w:eastAsia="Times New Roman" w:hAnsi="Times New Roman" w:cs="Times New Roman"/>
          <w:b/>
          <w:bCs/>
          <w:sz w:val="27"/>
          <w:szCs w:val="27"/>
        </w:rPr>
      </w:pPr>
      <w:r w:rsidRPr="00187F2C">
        <w:rPr>
          <w:rFonts w:ascii="Times New Roman" w:eastAsia="Times New Roman" w:hAnsi="Times New Roman" w:cs="Times New Roman"/>
          <w:b/>
          <w:bCs/>
          <w:sz w:val="27"/>
          <w:szCs w:val="27"/>
        </w:rPr>
        <w:t>4. Industrial IoT (</w:t>
      </w:r>
      <w:proofErr w:type="spellStart"/>
      <w:r w:rsidRPr="00187F2C">
        <w:rPr>
          <w:rFonts w:ascii="Times New Roman" w:eastAsia="Times New Roman" w:hAnsi="Times New Roman" w:cs="Times New Roman"/>
          <w:b/>
          <w:bCs/>
          <w:sz w:val="27"/>
          <w:szCs w:val="27"/>
        </w:rPr>
        <w:t>IIoT</w:t>
      </w:r>
      <w:proofErr w:type="spellEnd"/>
      <w:r w:rsidRPr="00187F2C">
        <w:rPr>
          <w:rFonts w:ascii="Times New Roman" w:eastAsia="Times New Roman" w:hAnsi="Times New Roman" w:cs="Times New Roman"/>
          <w:b/>
          <w:bCs/>
          <w:sz w:val="27"/>
          <w:szCs w:val="27"/>
        </w:rPr>
        <w:t>)</w:t>
      </w:r>
    </w:p>
    <w:p w14:paraId="4AD2326C" w14:textId="77777777" w:rsidR="00187F2C" w:rsidRPr="00187F2C" w:rsidRDefault="00187F2C" w:rsidP="00187F2C">
      <w:p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Overview</w:t>
      </w:r>
      <w:r w:rsidRPr="00187F2C">
        <w:rPr>
          <w:rFonts w:ascii="Times New Roman" w:eastAsia="Times New Roman" w:hAnsi="Times New Roman" w:cs="Times New Roman"/>
          <w:sz w:val="24"/>
          <w:szCs w:val="24"/>
        </w:rPr>
        <w:t>:</w:t>
      </w:r>
      <w:r w:rsidRPr="00187F2C">
        <w:rPr>
          <w:rFonts w:ascii="Times New Roman" w:eastAsia="Times New Roman" w:hAnsi="Times New Roman" w:cs="Times New Roman"/>
          <w:sz w:val="24"/>
          <w:szCs w:val="24"/>
        </w:rPr>
        <w:br/>
      </w:r>
      <w:proofErr w:type="spellStart"/>
      <w:r w:rsidRPr="00187F2C">
        <w:rPr>
          <w:rFonts w:ascii="Times New Roman" w:eastAsia="Times New Roman" w:hAnsi="Times New Roman" w:cs="Times New Roman"/>
          <w:sz w:val="24"/>
          <w:szCs w:val="24"/>
        </w:rPr>
        <w:t>IIoT</w:t>
      </w:r>
      <w:proofErr w:type="spellEnd"/>
      <w:r w:rsidRPr="00187F2C">
        <w:rPr>
          <w:rFonts w:ascii="Times New Roman" w:eastAsia="Times New Roman" w:hAnsi="Times New Roman" w:cs="Times New Roman"/>
          <w:sz w:val="24"/>
          <w:szCs w:val="24"/>
        </w:rPr>
        <w:t xml:space="preserve"> applies IoT solutions to manufacturing, logistics, energy, and utilities to increase automation, safety, and operational efficiency. BLE Mesh is emerging in factories and refineries due to its reliability and low energy use.</w:t>
      </w:r>
    </w:p>
    <w:p w14:paraId="7CE547C0" w14:textId="77777777" w:rsidR="00187F2C" w:rsidRPr="00187F2C" w:rsidRDefault="00187F2C" w:rsidP="00187F2C">
      <w:p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Key Trends</w:t>
      </w:r>
      <w:r w:rsidRPr="00187F2C">
        <w:rPr>
          <w:rFonts w:ascii="Times New Roman" w:eastAsia="Times New Roman" w:hAnsi="Times New Roman" w:cs="Times New Roman"/>
          <w:sz w:val="24"/>
          <w:szCs w:val="24"/>
          <w:lang w:val="ru-RU"/>
        </w:rPr>
        <w:t>:</w:t>
      </w:r>
    </w:p>
    <w:p w14:paraId="02FE8DE2" w14:textId="77777777" w:rsidR="00187F2C" w:rsidRPr="00187F2C" w:rsidRDefault="00187F2C" w:rsidP="00BC3057">
      <w:pPr>
        <w:numPr>
          <w:ilvl w:val="0"/>
          <w:numId w:val="69"/>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Predictive maintenance using edge analytics</w:t>
      </w:r>
      <w:r w:rsidRPr="00187F2C">
        <w:rPr>
          <w:rFonts w:ascii="Times New Roman" w:eastAsia="Times New Roman" w:hAnsi="Times New Roman" w:cs="Times New Roman"/>
          <w:sz w:val="24"/>
          <w:szCs w:val="24"/>
        </w:rPr>
        <w:t xml:space="preserve"> to reduce downtime.</w:t>
      </w:r>
    </w:p>
    <w:p w14:paraId="7A95D7C3" w14:textId="77777777" w:rsidR="00187F2C" w:rsidRPr="00187F2C" w:rsidRDefault="00187F2C" w:rsidP="00BC3057">
      <w:pPr>
        <w:numPr>
          <w:ilvl w:val="0"/>
          <w:numId w:val="69"/>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Industrial mesh networks replacing legacy wired systems</w:t>
      </w:r>
      <w:r w:rsidRPr="00187F2C">
        <w:rPr>
          <w:rFonts w:ascii="Times New Roman" w:eastAsia="Times New Roman" w:hAnsi="Times New Roman" w:cs="Times New Roman"/>
          <w:sz w:val="24"/>
          <w:szCs w:val="24"/>
        </w:rPr>
        <w:t>.</w:t>
      </w:r>
    </w:p>
    <w:p w14:paraId="61834AAD" w14:textId="77777777" w:rsidR="00187F2C" w:rsidRPr="00187F2C" w:rsidRDefault="00187F2C" w:rsidP="00BC3057">
      <w:pPr>
        <w:numPr>
          <w:ilvl w:val="0"/>
          <w:numId w:val="69"/>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Safety and asset-tracking mandates</w:t>
      </w:r>
      <w:r w:rsidRPr="00187F2C">
        <w:rPr>
          <w:rFonts w:ascii="Times New Roman" w:eastAsia="Times New Roman" w:hAnsi="Times New Roman" w:cs="Times New Roman"/>
          <w:sz w:val="24"/>
          <w:szCs w:val="24"/>
        </w:rPr>
        <w:t xml:space="preserve"> driving real-time connectivity.</w:t>
      </w:r>
    </w:p>
    <w:p w14:paraId="04D4C2EA" w14:textId="77777777" w:rsidR="00187F2C" w:rsidRPr="00187F2C" w:rsidRDefault="00187F2C" w:rsidP="00BC3057">
      <w:pPr>
        <w:numPr>
          <w:ilvl w:val="0"/>
          <w:numId w:val="69"/>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lastRenderedPageBreak/>
        <w:t>Interoperability between IT and OT (Operational Tech)</w:t>
      </w:r>
      <w:r w:rsidRPr="00187F2C">
        <w:rPr>
          <w:rFonts w:ascii="Times New Roman" w:eastAsia="Times New Roman" w:hAnsi="Times New Roman" w:cs="Times New Roman"/>
          <w:sz w:val="24"/>
          <w:szCs w:val="24"/>
        </w:rPr>
        <w:t xml:space="preserve"> is critical for adoption.</w:t>
      </w:r>
    </w:p>
    <w:p w14:paraId="71464C58" w14:textId="29D87961" w:rsidR="00187F2C" w:rsidRPr="00187F2C" w:rsidRDefault="00187F2C" w:rsidP="00187F2C">
      <w:pPr>
        <w:spacing w:after="0" w:line="240" w:lineRule="auto"/>
      </w:pPr>
    </w:p>
    <w:p w14:paraId="30EBB4CB" w14:textId="77777777" w:rsidR="00187F2C" w:rsidRPr="00187F2C" w:rsidRDefault="00187F2C" w:rsidP="00187F2C">
      <w:pPr>
        <w:spacing w:before="100" w:beforeAutospacing="1" w:after="100" w:afterAutospacing="1" w:line="240" w:lineRule="auto"/>
        <w:outlineLvl w:val="2"/>
        <w:rPr>
          <w:rFonts w:ascii="Times New Roman" w:eastAsia="Times New Roman" w:hAnsi="Times New Roman" w:cs="Times New Roman"/>
          <w:b/>
          <w:bCs/>
          <w:sz w:val="27"/>
          <w:szCs w:val="27"/>
        </w:rPr>
      </w:pPr>
      <w:r w:rsidRPr="00187F2C">
        <w:rPr>
          <w:rFonts w:ascii="Times New Roman" w:eastAsia="Times New Roman" w:hAnsi="Times New Roman" w:cs="Times New Roman"/>
          <w:b/>
          <w:bCs/>
          <w:sz w:val="27"/>
          <w:szCs w:val="27"/>
        </w:rPr>
        <w:t>5. Healthcare IoT</w:t>
      </w:r>
    </w:p>
    <w:p w14:paraId="5D83AE14" w14:textId="77777777" w:rsidR="00187F2C" w:rsidRPr="00187F2C" w:rsidRDefault="00187F2C" w:rsidP="00187F2C">
      <w:p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Overview</w:t>
      </w:r>
      <w:r w:rsidRPr="00187F2C">
        <w:rPr>
          <w:rFonts w:ascii="Times New Roman" w:eastAsia="Times New Roman" w:hAnsi="Times New Roman" w:cs="Times New Roman"/>
          <w:sz w:val="24"/>
          <w:szCs w:val="24"/>
        </w:rPr>
        <w:t>:</w:t>
      </w:r>
      <w:r w:rsidRPr="00187F2C">
        <w:rPr>
          <w:rFonts w:ascii="Times New Roman" w:eastAsia="Times New Roman" w:hAnsi="Times New Roman" w:cs="Times New Roman"/>
          <w:sz w:val="24"/>
          <w:szCs w:val="24"/>
        </w:rPr>
        <w:br/>
        <w:t>Hospitals and care providers are implementing IoT for asset tracking, patient monitoring, and building management. Security and uptime are vital, creating a strong use case for decentralized networks like netMESH.</w:t>
      </w:r>
    </w:p>
    <w:p w14:paraId="1FBA2968" w14:textId="77777777" w:rsidR="00187F2C" w:rsidRPr="00187F2C" w:rsidRDefault="00187F2C" w:rsidP="00187F2C">
      <w:p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Key Trends</w:t>
      </w:r>
      <w:r w:rsidRPr="00187F2C">
        <w:rPr>
          <w:rFonts w:ascii="Times New Roman" w:eastAsia="Times New Roman" w:hAnsi="Times New Roman" w:cs="Times New Roman"/>
          <w:sz w:val="24"/>
          <w:szCs w:val="24"/>
          <w:lang w:val="ru-RU"/>
        </w:rPr>
        <w:t>:</w:t>
      </w:r>
    </w:p>
    <w:p w14:paraId="43D34316" w14:textId="77777777" w:rsidR="00187F2C" w:rsidRPr="00187F2C" w:rsidRDefault="00187F2C" w:rsidP="00BC3057">
      <w:pPr>
        <w:numPr>
          <w:ilvl w:val="0"/>
          <w:numId w:val="70"/>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Growth in remote patient monitoring (RPM)</w:t>
      </w:r>
      <w:r w:rsidRPr="00187F2C">
        <w:rPr>
          <w:rFonts w:ascii="Times New Roman" w:eastAsia="Times New Roman" w:hAnsi="Times New Roman" w:cs="Times New Roman"/>
          <w:sz w:val="24"/>
          <w:szCs w:val="24"/>
        </w:rPr>
        <w:t xml:space="preserve"> and connected medical devices.</w:t>
      </w:r>
    </w:p>
    <w:p w14:paraId="1AC187B3" w14:textId="77777777" w:rsidR="00187F2C" w:rsidRPr="00187F2C" w:rsidRDefault="00187F2C" w:rsidP="00BC3057">
      <w:pPr>
        <w:numPr>
          <w:ilvl w:val="0"/>
          <w:numId w:val="70"/>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 xml:space="preserve">Privacy-driven push toward </w:t>
      </w:r>
      <w:proofErr w:type="gramStart"/>
      <w:r w:rsidRPr="00187F2C">
        <w:rPr>
          <w:rFonts w:ascii="Times New Roman" w:eastAsia="Times New Roman" w:hAnsi="Times New Roman" w:cs="Times New Roman"/>
          <w:b/>
          <w:bCs/>
          <w:sz w:val="24"/>
          <w:szCs w:val="24"/>
        </w:rPr>
        <w:t>on-premise</w:t>
      </w:r>
      <w:proofErr w:type="gramEnd"/>
      <w:r w:rsidRPr="00187F2C">
        <w:rPr>
          <w:rFonts w:ascii="Times New Roman" w:eastAsia="Times New Roman" w:hAnsi="Times New Roman" w:cs="Times New Roman"/>
          <w:b/>
          <w:bCs/>
          <w:sz w:val="24"/>
          <w:szCs w:val="24"/>
        </w:rPr>
        <w:t xml:space="preserve"> processing (vs. cloud)</w:t>
      </w:r>
      <w:r w:rsidRPr="00187F2C">
        <w:rPr>
          <w:rFonts w:ascii="Times New Roman" w:eastAsia="Times New Roman" w:hAnsi="Times New Roman" w:cs="Times New Roman"/>
          <w:sz w:val="24"/>
          <w:szCs w:val="24"/>
        </w:rPr>
        <w:t>.</w:t>
      </w:r>
    </w:p>
    <w:p w14:paraId="0D7F964D" w14:textId="77777777" w:rsidR="00187F2C" w:rsidRPr="00187F2C" w:rsidRDefault="00187F2C" w:rsidP="00BC3057">
      <w:pPr>
        <w:numPr>
          <w:ilvl w:val="0"/>
          <w:numId w:val="70"/>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Smart hospital infrastructure (HVAC, access control, sensors)</w:t>
      </w:r>
      <w:r w:rsidRPr="00187F2C">
        <w:rPr>
          <w:rFonts w:ascii="Times New Roman" w:eastAsia="Times New Roman" w:hAnsi="Times New Roman" w:cs="Times New Roman"/>
          <w:sz w:val="24"/>
          <w:szCs w:val="24"/>
        </w:rPr>
        <w:t xml:space="preserve"> using BLE Mesh.</w:t>
      </w:r>
    </w:p>
    <w:p w14:paraId="72B5CB41" w14:textId="77777777" w:rsidR="00187F2C" w:rsidRPr="00187F2C" w:rsidRDefault="00187F2C" w:rsidP="00BC3057">
      <w:pPr>
        <w:numPr>
          <w:ilvl w:val="0"/>
          <w:numId w:val="70"/>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BLE Mesh adoption in elder care and fall detection systems</w:t>
      </w:r>
      <w:r w:rsidRPr="00187F2C">
        <w:rPr>
          <w:rFonts w:ascii="Times New Roman" w:eastAsia="Times New Roman" w:hAnsi="Times New Roman" w:cs="Times New Roman"/>
          <w:sz w:val="24"/>
          <w:szCs w:val="24"/>
        </w:rPr>
        <w:t xml:space="preserve"> is growing.</w:t>
      </w:r>
    </w:p>
    <w:p w14:paraId="43438129" w14:textId="1672CCCE" w:rsidR="00187F2C" w:rsidRPr="007D1E86" w:rsidRDefault="00187F2C" w:rsidP="00187F2C">
      <w:pPr>
        <w:spacing w:after="0" w:line="240" w:lineRule="auto"/>
        <w:rPr>
          <w:rFonts w:ascii="Times New Roman" w:eastAsia="Times New Roman" w:hAnsi="Times New Roman" w:cs="Times New Roman"/>
          <w:sz w:val="24"/>
          <w:szCs w:val="24"/>
        </w:rPr>
      </w:pPr>
    </w:p>
    <w:p w14:paraId="0FBEE82D" w14:textId="77777777" w:rsidR="00187F2C" w:rsidRPr="00187F2C" w:rsidRDefault="00187F2C" w:rsidP="00187F2C">
      <w:pPr>
        <w:spacing w:before="100" w:beforeAutospacing="1" w:after="100" w:afterAutospacing="1" w:line="240" w:lineRule="auto"/>
        <w:outlineLvl w:val="2"/>
        <w:rPr>
          <w:rFonts w:ascii="Times New Roman" w:eastAsia="Times New Roman" w:hAnsi="Times New Roman" w:cs="Times New Roman"/>
          <w:b/>
          <w:bCs/>
          <w:sz w:val="27"/>
          <w:szCs w:val="27"/>
        </w:rPr>
      </w:pPr>
      <w:r w:rsidRPr="00187F2C">
        <w:rPr>
          <w:rFonts w:ascii="Times New Roman" w:eastAsia="Times New Roman" w:hAnsi="Times New Roman" w:cs="Times New Roman"/>
          <w:b/>
          <w:bCs/>
          <w:sz w:val="27"/>
          <w:szCs w:val="27"/>
        </w:rPr>
        <w:t>6. Defense and Public Sector</w:t>
      </w:r>
    </w:p>
    <w:p w14:paraId="29DDB781" w14:textId="77777777" w:rsidR="00187F2C" w:rsidRPr="00187F2C" w:rsidRDefault="00187F2C" w:rsidP="00187F2C">
      <w:p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rPr>
        <w:t>Overview</w:t>
      </w:r>
      <w:r w:rsidRPr="00187F2C">
        <w:rPr>
          <w:rFonts w:ascii="Times New Roman" w:eastAsia="Times New Roman" w:hAnsi="Times New Roman" w:cs="Times New Roman"/>
          <w:sz w:val="24"/>
          <w:szCs w:val="24"/>
        </w:rPr>
        <w:t>:</w:t>
      </w:r>
      <w:r w:rsidRPr="00187F2C">
        <w:rPr>
          <w:rFonts w:ascii="Times New Roman" w:eastAsia="Times New Roman" w:hAnsi="Times New Roman" w:cs="Times New Roman"/>
          <w:sz w:val="24"/>
          <w:szCs w:val="24"/>
        </w:rPr>
        <w:br/>
        <w:t xml:space="preserve">DoD and federal agencies are seeking secure, resilient, low-latency wireless networks for bases, emergency response, and battlefield environments. </w:t>
      </w:r>
      <w:r w:rsidRPr="00187F2C">
        <w:rPr>
          <w:rFonts w:ascii="Times New Roman" w:eastAsia="Times New Roman" w:hAnsi="Times New Roman" w:cs="Times New Roman"/>
          <w:sz w:val="24"/>
          <w:szCs w:val="24"/>
          <w:lang w:val="ru-RU"/>
        </w:rPr>
        <w:t>Solutions that function without internet are prioritized.</w:t>
      </w:r>
    </w:p>
    <w:p w14:paraId="39D58956" w14:textId="77777777" w:rsidR="00187F2C" w:rsidRPr="00187F2C" w:rsidRDefault="00187F2C" w:rsidP="00187F2C">
      <w:p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Key Trends</w:t>
      </w:r>
      <w:r w:rsidRPr="00187F2C">
        <w:rPr>
          <w:rFonts w:ascii="Times New Roman" w:eastAsia="Times New Roman" w:hAnsi="Times New Roman" w:cs="Times New Roman"/>
          <w:sz w:val="24"/>
          <w:szCs w:val="24"/>
          <w:lang w:val="ru-RU"/>
        </w:rPr>
        <w:t>:</w:t>
      </w:r>
    </w:p>
    <w:p w14:paraId="500267EE" w14:textId="77777777" w:rsidR="00187F2C" w:rsidRPr="00187F2C" w:rsidRDefault="00187F2C" w:rsidP="00BC3057">
      <w:pPr>
        <w:numPr>
          <w:ilvl w:val="0"/>
          <w:numId w:val="71"/>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SBIR and DIU funding for edge-first and secure mesh networks</w:t>
      </w:r>
      <w:r w:rsidRPr="00187F2C">
        <w:rPr>
          <w:rFonts w:ascii="Times New Roman" w:eastAsia="Times New Roman" w:hAnsi="Times New Roman" w:cs="Times New Roman"/>
          <w:sz w:val="24"/>
          <w:szCs w:val="24"/>
        </w:rPr>
        <w:t>.</w:t>
      </w:r>
    </w:p>
    <w:p w14:paraId="0759FE70" w14:textId="77777777" w:rsidR="00187F2C" w:rsidRPr="00187F2C" w:rsidRDefault="00187F2C" w:rsidP="00BC3057">
      <w:pPr>
        <w:numPr>
          <w:ilvl w:val="0"/>
          <w:numId w:val="71"/>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Increased interest in “Zero Trust” architectures</w:t>
      </w:r>
      <w:r w:rsidRPr="00187F2C">
        <w:rPr>
          <w:rFonts w:ascii="Times New Roman" w:eastAsia="Times New Roman" w:hAnsi="Times New Roman" w:cs="Times New Roman"/>
          <w:sz w:val="24"/>
          <w:szCs w:val="24"/>
        </w:rPr>
        <w:t>, making centralized control less favorable.</w:t>
      </w:r>
    </w:p>
    <w:p w14:paraId="2282D486" w14:textId="77777777" w:rsidR="00187F2C" w:rsidRPr="00187F2C" w:rsidRDefault="00187F2C" w:rsidP="00BC3057">
      <w:pPr>
        <w:numPr>
          <w:ilvl w:val="0"/>
          <w:numId w:val="71"/>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Use of BLE Mesh in low-bandwidth, ruggedized deployments</w:t>
      </w:r>
      <w:r w:rsidRPr="00187F2C">
        <w:rPr>
          <w:rFonts w:ascii="Times New Roman" w:eastAsia="Times New Roman" w:hAnsi="Times New Roman" w:cs="Times New Roman"/>
          <w:sz w:val="24"/>
          <w:szCs w:val="24"/>
        </w:rPr>
        <w:t xml:space="preserve"> (e.g., tunnels, ships, and shelters).</w:t>
      </w:r>
    </w:p>
    <w:p w14:paraId="101FD740" w14:textId="77777777" w:rsidR="00187F2C" w:rsidRPr="00187F2C" w:rsidRDefault="00187F2C" w:rsidP="00BC3057">
      <w:pPr>
        <w:numPr>
          <w:ilvl w:val="0"/>
          <w:numId w:val="71"/>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Demand for vendor-agnostic solutions</w:t>
      </w:r>
      <w:r w:rsidRPr="00187F2C">
        <w:rPr>
          <w:rFonts w:ascii="Times New Roman" w:eastAsia="Times New Roman" w:hAnsi="Times New Roman" w:cs="Times New Roman"/>
          <w:sz w:val="24"/>
          <w:szCs w:val="24"/>
        </w:rPr>
        <w:t xml:space="preserve"> that don’t lock agencies into proprietary ecosystems.</w:t>
      </w:r>
    </w:p>
    <w:p w14:paraId="30915910" w14:textId="4D27C4DD" w:rsidR="00187F2C" w:rsidRPr="004557AE" w:rsidRDefault="00187F2C" w:rsidP="00187F2C">
      <w:pPr>
        <w:spacing w:after="0" w:line="240" w:lineRule="auto"/>
        <w:rPr>
          <w:rFonts w:ascii="Times New Roman" w:eastAsia="Times New Roman" w:hAnsi="Times New Roman" w:cs="Times New Roman"/>
          <w:sz w:val="24"/>
          <w:szCs w:val="24"/>
        </w:rPr>
      </w:pPr>
    </w:p>
    <w:p w14:paraId="53129819" w14:textId="77777777" w:rsidR="00187F2C" w:rsidRPr="00187F2C" w:rsidRDefault="00187F2C" w:rsidP="00187F2C">
      <w:pPr>
        <w:spacing w:before="100" w:beforeAutospacing="1" w:after="100" w:afterAutospacing="1" w:line="240" w:lineRule="auto"/>
        <w:outlineLvl w:val="2"/>
        <w:rPr>
          <w:rFonts w:ascii="Times New Roman" w:eastAsia="Times New Roman" w:hAnsi="Times New Roman" w:cs="Times New Roman"/>
          <w:b/>
          <w:bCs/>
          <w:sz w:val="27"/>
          <w:szCs w:val="27"/>
        </w:rPr>
      </w:pPr>
      <w:r w:rsidRPr="00187F2C">
        <w:rPr>
          <w:rFonts w:ascii="Times New Roman" w:eastAsia="Times New Roman" w:hAnsi="Times New Roman" w:cs="Times New Roman"/>
          <w:b/>
          <w:bCs/>
          <w:sz w:val="27"/>
          <w:szCs w:val="27"/>
        </w:rPr>
        <w:t>7. OEM &amp; BLE Hardware Manufacturing</w:t>
      </w:r>
    </w:p>
    <w:p w14:paraId="0B61D665" w14:textId="77777777" w:rsidR="00187F2C" w:rsidRPr="00187F2C" w:rsidRDefault="00187F2C" w:rsidP="00187F2C">
      <w:p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Overview</w:t>
      </w:r>
      <w:r w:rsidRPr="00187F2C">
        <w:rPr>
          <w:rFonts w:ascii="Times New Roman" w:eastAsia="Times New Roman" w:hAnsi="Times New Roman" w:cs="Times New Roman"/>
          <w:sz w:val="24"/>
          <w:szCs w:val="24"/>
        </w:rPr>
        <w:t>:</w:t>
      </w:r>
      <w:r w:rsidRPr="00187F2C">
        <w:rPr>
          <w:rFonts w:ascii="Times New Roman" w:eastAsia="Times New Roman" w:hAnsi="Times New Roman" w:cs="Times New Roman"/>
          <w:sz w:val="24"/>
          <w:szCs w:val="24"/>
        </w:rPr>
        <w:br/>
        <w:t>BLE device manufacturers (e.g., tags, sensors, gateways) are increasingly bundling their offerings with software platforms, creating both opportunities and threats for SaaS players.</w:t>
      </w:r>
    </w:p>
    <w:p w14:paraId="436A95F7" w14:textId="77777777" w:rsidR="00187F2C" w:rsidRPr="00187F2C" w:rsidRDefault="00187F2C" w:rsidP="00187F2C">
      <w:p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Key Trends</w:t>
      </w:r>
      <w:r w:rsidRPr="00187F2C">
        <w:rPr>
          <w:rFonts w:ascii="Times New Roman" w:eastAsia="Times New Roman" w:hAnsi="Times New Roman" w:cs="Times New Roman"/>
          <w:sz w:val="24"/>
          <w:szCs w:val="24"/>
          <w:lang w:val="ru-RU"/>
        </w:rPr>
        <w:t>:</w:t>
      </w:r>
    </w:p>
    <w:p w14:paraId="6B080430" w14:textId="77777777" w:rsidR="00187F2C" w:rsidRPr="00187F2C" w:rsidRDefault="00187F2C" w:rsidP="00BC3057">
      <w:pPr>
        <w:numPr>
          <w:ilvl w:val="0"/>
          <w:numId w:val="72"/>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Vertical integration</w:t>
      </w:r>
      <w:r w:rsidRPr="00187F2C">
        <w:rPr>
          <w:rFonts w:ascii="Times New Roman" w:eastAsia="Times New Roman" w:hAnsi="Times New Roman" w:cs="Times New Roman"/>
          <w:sz w:val="24"/>
          <w:szCs w:val="24"/>
        </w:rPr>
        <w:t>: OEMs like Tuya and Dusun are bundling cloud or basic SaaS layers.</w:t>
      </w:r>
    </w:p>
    <w:p w14:paraId="2D958F03" w14:textId="77777777" w:rsidR="00187F2C" w:rsidRPr="00187F2C" w:rsidRDefault="00187F2C" w:rsidP="00BC3057">
      <w:pPr>
        <w:numPr>
          <w:ilvl w:val="0"/>
          <w:numId w:val="72"/>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Growing demand for white-labeled solutions</w:t>
      </w:r>
      <w:r w:rsidRPr="00187F2C">
        <w:rPr>
          <w:rFonts w:ascii="Times New Roman" w:eastAsia="Times New Roman" w:hAnsi="Times New Roman" w:cs="Times New Roman"/>
          <w:sz w:val="24"/>
          <w:szCs w:val="24"/>
        </w:rPr>
        <w:t xml:space="preserve"> across retail, logistics, and utilities.</w:t>
      </w:r>
    </w:p>
    <w:p w14:paraId="5D9C3D61" w14:textId="77777777" w:rsidR="00187F2C" w:rsidRPr="00187F2C" w:rsidRDefault="00187F2C" w:rsidP="00BC3057">
      <w:pPr>
        <w:numPr>
          <w:ilvl w:val="0"/>
          <w:numId w:val="72"/>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Hardware commoditization</w:t>
      </w:r>
      <w:r w:rsidRPr="00187F2C">
        <w:rPr>
          <w:rFonts w:ascii="Times New Roman" w:eastAsia="Times New Roman" w:hAnsi="Times New Roman" w:cs="Times New Roman"/>
          <w:sz w:val="24"/>
          <w:szCs w:val="24"/>
        </w:rPr>
        <w:t xml:space="preserve"> is making software differentiation critical.</w:t>
      </w:r>
    </w:p>
    <w:p w14:paraId="4DEBA388" w14:textId="77777777" w:rsidR="00187F2C" w:rsidRPr="00187F2C" w:rsidRDefault="00187F2C" w:rsidP="00BC3057">
      <w:pPr>
        <w:numPr>
          <w:ilvl w:val="0"/>
          <w:numId w:val="72"/>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Device-to-cloud vs. device-to-edge models</w:t>
      </w:r>
      <w:r w:rsidRPr="00187F2C">
        <w:rPr>
          <w:rFonts w:ascii="Times New Roman" w:eastAsia="Times New Roman" w:hAnsi="Times New Roman" w:cs="Times New Roman"/>
          <w:sz w:val="24"/>
          <w:szCs w:val="24"/>
        </w:rPr>
        <w:t xml:space="preserve"> are diverging in strategy.</w:t>
      </w:r>
    </w:p>
    <w:p w14:paraId="63ED6475" w14:textId="09B83DD0" w:rsidR="00187F2C" w:rsidRPr="004557AE" w:rsidRDefault="00187F2C" w:rsidP="00187F2C">
      <w:pPr>
        <w:spacing w:after="0" w:line="240" w:lineRule="auto"/>
        <w:rPr>
          <w:rFonts w:ascii="Times New Roman" w:eastAsia="Times New Roman" w:hAnsi="Times New Roman" w:cs="Times New Roman"/>
          <w:sz w:val="24"/>
          <w:szCs w:val="24"/>
        </w:rPr>
      </w:pPr>
    </w:p>
    <w:p w14:paraId="2533C45B" w14:textId="11F6635C" w:rsidR="00187F2C" w:rsidRPr="00187F2C" w:rsidRDefault="00187F2C" w:rsidP="00187F2C">
      <w:pPr>
        <w:spacing w:before="100" w:beforeAutospacing="1" w:after="100" w:afterAutospacing="1" w:line="240" w:lineRule="auto"/>
        <w:outlineLvl w:val="1"/>
        <w:rPr>
          <w:rFonts w:ascii="Times New Roman" w:eastAsia="Times New Roman" w:hAnsi="Times New Roman" w:cs="Times New Roman"/>
          <w:b/>
          <w:bCs/>
          <w:sz w:val="36"/>
          <w:szCs w:val="36"/>
          <w:lang w:val="ru-RU"/>
        </w:rPr>
      </w:pPr>
      <w:r w:rsidRPr="00187F2C">
        <w:rPr>
          <w:rFonts w:ascii="Times New Roman" w:eastAsia="Times New Roman" w:hAnsi="Times New Roman" w:cs="Times New Roman"/>
          <w:b/>
          <w:bCs/>
          <w:sz w:val="36"/>
          <w:szCs w:val="36"/>
          <w:lang w:val="ru-RU"/>
        </w:rPr>
        <w:lastRenderedPageBreak/>
        <w:t>Strategic Implications for BleedIO</w:t>
      </w:r>
    </w:p>
    <w:p w14:paraId="4E00A775" w14:textId="77777777" w:rsidR="00187F2C" w:rsidRPr="00187F2C" w:rsidRDefault="00187F2C" w:rsidP="00BC3057">
      <w:pPr>
        <w:numPr>
          <w:ilvl w:val="0"/>
          <w:numId w:val="73"/>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Positioning</w:t>
      </w:r>
      <w:r w:rsidRPr="00187F2C">
        <w:rPr>
          <w:rFonts w:ascii="Times New Roman" w:eastAsia="Times New Roman" w:hAnsi="Times New Roman" w:cs="Times New Roman"/>
          <w:sz w:val="24"/>
          <w:szCs w:val="24"/>
        </w:rPr>
        <w:t xml:space="preserve"> as the first true </w:t>
      </w:r>
      <w:r w:rsidRPr="00187F2C">
        <w:rPr>
          <w:rFonts w:ascii="Times New Roman" w:eastAsia="Times New Roman" w:hAnsi="Times New Roman" w:cs="Times New Roman"/>
          <w:i/>
          <w:iCs/>
          <w:sz w:val="24"/>
          <w:szCs w:val="24"/>
        </w:rPr>
        <w:t>edge-only, hubless BLE Mesh SaaS</w:t>
      </w:r>
      <w:r w:rsidRPr="00187F2C">
        <w:rPr>
          <w:rFonts w:ascii="Times New Roman" w:eastAsia="Times New Roman" w:hAnsi="Times New Roman" w:cs="Times New Roman"/>
          <w:sz w:val="24"/>
          <w:szCs w:val="24"/>
        </w:rPr>
        <w:t xml:space="preserve"> offers significant differentiation.</w:t>
      </w:r>
    </w:p>
    <w:p w14:paraId="0A250986" w14:textId="77777777" w:rsidR="00187F2C" w:rsidRPr="00187F2C" w:rsidRDefault="00187F2C" w:rsidP="00BC3057">
      <w:pPr>
        <w:numPr>
          <w:ilvl w:val="0"/>
          <w:numId w:val="73"/>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Cross-sector demand</w:t>
      </w:r>
      <w:r w:rsidRPr="00187F2C">
        <w:rPr>
          <w:rFonts w:ascii="Times New Roman" w:eastAsia="Times New Roman" w:hAnsi="Times New Roman" w:cs="Times New Roman"/>
          <w:sz w:val="24"/>
          <w:szCs w:val="24"/>
        </w:rPr>
        <w:t xml:space="preserve">: From smart cities to </w:t>
      </w:r>
      <w:proofErr w:type="spellStart"/>
      <w:r w:rsidRPr="00187F2C">
        <w:rPr>
          <w:rFonts w:ascii="Times New Roman" w:eastAsia="Times New Roman" w:hAnsi="Times New Roman" w:cs="Times New Roman"/>
          <w:sz w:val="24"/>
          <w:szCs w:val="24"/>
        </w:rPr>
        <w:t>IIoT</w:t>
      </w:r>
      <w:proofErr w:type="spellEnd"/>
      <w:r w:rsidRPr="00187F2C">
        <w:rPr>
          <w:rFonts w:ascii="Times New Roman" w:eastAsia="Times New Roman" w:hAnsi="Times New Roman" w:cs="Times New Roman"/>
          <w:sz w:val="24"/>
          <w:szCs w:val="24"/>
        </w:rPr>
        <w:t xml:space="preserve"> and healthcare, BLE Mesh is becoming essential infrastructure.</w:t>
      </w:r>
    </w:p>
    <w:p w14:paraId="49EB213C" w14:textId="77777777" w:rsidR="00187F2C" w:rsidRPr="00187F2C" w:rsidRDefault="00187F2C" w:rsidP="00BC3057">
      <w:pPr>
        <w:numPr>
          <w:ilvl w:val="0"/>
          <w:numId w:val="73"/>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IP defensibility and vertical integration</w:t>
      </w:r>
      <w:r w:rsidRPr="00187F2C">
        <w:rPr>
          <w:rFonts w:ascii="Times New Roman" w:eastAsia="Times New Roman" w:hAnsi="Times New Roman" w:cs="Times New Roman"/>
          <w:sz w:val="24"/>
          <w:szCs w:val="24"/>
        </w:rPr>
        <w:t xml:space="preserve"> are key to maintaining competitive advantage.</w:t>
      </w:r>
    </w:p>
    <w:p w14:paraId="5C66E68B" w14:textId="77777777" w:rsidR="00187F2C" w:rsidRPr="00187F2C" w:rsidRDefault="00187F2C" w:rsidP="00BC3057">
      <w:pPr>
        <w:numPr>
          <w:ilvl w:val="0"/>
          <w:numId w:val="73"/>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Educating markets on decentralization</w:t>
      </w:r>
      <w:r w:rsidRPr="00187F2C">
        <w:rPr>
          <w:rFonts w:ascii="Times New Roman" w:eastAsia="Times New Roman" w:hAnsi="Times New Roman" w:cs="Times New Roman"/>
          <w:sz w:val="24"/>
          <w:szCs w:val="24"/>
        </w:rPr>
        <w:t xml:space="preserve"> is both a challenge and a branding opportunity.</w:t>
      </w:r>
    </w:p>
    <w:p w14:paraId="21FDD76C" w14:textId="77777777" w:rsidR="00187F2C" w:rsidRDefault="00187F2C">
      <w:pPr>
        <w:rPr>
          <w:rFonts w:ascii="Arial" w:eastAsia="Arial" w:hAnsi="Arial" w:cs="Arial"/>
          <w:sz w:val="2"/>
          <w:szCs w:val="2"/>
        </w:rPr>
      </w:pPr>
    </w:p>
    <w:p w14:paraId="4958ED18" w14:textId="77777777" w:rsidR="00187F2C" w:rsidRPr="00187F2C" w:rsidRDefault="00187F2C" w:rsidP="00187F2C">
      <w:pPr>
        <w:spacing w:before="100" w:beforeAutospacing="1" w:after="100" w:afterAutospacing="1" w:line="240" w:lineRule="auto"/>
        <w:outlineLvl w:val="1"/>
        <w:rPr>
          <w:rFonts w:ascii="Times New Roman" w:eastAsia="Times New Roman" w:hAnsi="Times New Roman" w:cs="Times New Roman"/>
          <w:b/>
          <w:bCs/>
          <w:sz w:val="36"/>
          <w:szCs w:val="36"/>
        </w:rPr>
      </w:pPr>
      <w:r w:rsidRPr="00187F2C">
        <w:rPr>
          <w:rFonts w:ascii="Times New Roman" w:eastAsia="Times New Roman" w:hAnsi="Times New Roman" w:cs="Times New Roman"/>
          <w:b/>
          <w:bCs/>
          <w:sz w:val="36"/>
          <w:szCs w:val="36"/>
        </w:rPr>
        <w:t>Completeness Analysis of the Competitive Report</w:t>
      </w:r>
    </w:p>
    <w:p w14:paraId="738C7C92" w14:textId="7AB812C5" w:rsidR="00187F2C" w:rsidRPr="00187F2C" w:rsidRDefault="00187F2C" w:rsidP="00187F2C">
      <w:pPr>
        <w:spacing w:before="100" w:beforeAutospacing="1" w:after="100" w:afterAutospacing="1" w:line="240" w:lineRule="auto"/>
        <w:outlineLvl w:val="2"/>
        <w:rPr>
          <w:rFonts w:ascii="Times New Roman" w:eastAsia="Times New Roman" w:hAnsi="Times New Roman" w:cs="Times New Roman"/>
          <w:b/>
          <w:bCs/>
          <w:sz w:val="27"/>
          <w:szCs w:val="27"/>
        </w:rPr>
      </w:pPr>
      <w:r w:rsidRPr="00187F2C">
        <w:rPr>
          <w:rFonts w:ascii="Times New Roman" w:eastAsia="Times New Roman" w:hAnsi="Times New Roman" w:cs="Times New Roman"/>
          <w:b/>
          <w:bCs/>
          <w:sz w:val="27"/>
          <w:szCs w:val="27"/>
        </w:rPr>
        <w:t>What the Report Does Well</w:t>
      </w:r>
    </w:p>
    <w:p w14:paraId="6F93D87C" w14:textId="77777777" w:rsidR="00187F2C" w:rsidRPr="00187F2C" w:rsidRDefault="00187F2C" w:rsidP="00BC3057">
      <w:pPr>
        <w:numPr>
          <w:ilvl w:val="0"/>
          <w:numId w:val="74"/>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Identifies Key Competitors</w:t>
      </w:r>
      <w:r w:rsidRPr="00187F2C">
        <w:rPr>
          <w:rFonts w:ascii="Times New Roman" w:eastAsia="Times New Roman" w:hAnsi="Times New Roman" w:cs="Times New Roman"/>
          <w:sz w:val="24"/>
          <w:szCs w:val="24"/>
        </w:rPr>
        <w:br/>
        <w:t>The report captures 6–7 relevant players across BLE Mesh, IoT platforms, hardware OEMs, and edge infrastructure—sufficient for a market scan.</w:t>
      </w:r>
    </w:p>
    <w:p w14:paraId="15E4F92C" w14:textId="77777777" w:rsidR="00187F2C" w:rsidRPr="00187F2C" w:rsidRDefault="00187F2C" w:rsidP="00BC3057">
      <w:pPr>
        <w:numPr>
          <w:ilvl w:val="0"/>
          <w:numId w:val="74"/>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Highlights Differentiators</w:t>
      </w:r>
      <w:r w:rsidRPr="00187F2C">
        <w:rPr>
          <w:rFonts w:ascii="Times New Roman" w:eastAsia="Times New Roman" w:hAnsi="Times New Roman" w:cs="Times New Roman"/>
          <w:sz w:val="24"/>
          <w:szCs w:val="24"/>
        </w:rPr>
        <w:br/>
        <w:t>The report outlines how BleedIO stands apart, especially via decentralized architecture, edge-first design, and vendor-agnostic SaaS.</w:t>
      </w:r>
    </w:p>
    <w:p w14:paraId="0C37C4A9" w14:textId="77777777" w:rsidR="00187F2C" w:rsidRPr="00187F2C" w:rsidRDefault="00187F2C" w:rsidP="00BC3057">
      <w:pPr>
        <w:numPr>
          <w:ilvl w:val="0"/>
          <w:numId w:val="74"/>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Structured Comparison Matrix</w:t>
      </w:r>
      <w:r w:rsidRPr="00187F2C">
        <w:rPr>
          <w:rFonts w:ascii="Times New Roman" w:eastAsia="Times New Roman" w:hAnsi="Times New Roman" w:cs="Times New Roman"/>
          <w:sz w:val="24"/>
          <w:szCs w:val="24"/>
        </w:rPr>
        <w:br/>
        <w:t>It includes a basic matrix comparing edge computing, BLE Mesh focus, SaaS model, and customization levels.</w:t>
      </w:r>
    </w:p>
    <w:p w14:paraId="5280394C" w14:textId="77777777" w:rsidR="00187F2C" w:rsidRPr="00187F2C" w:rsidRDefault="00187F2C" w:rsidP="00BC3057">
      <w:pPr>
        <w:numPr>
          <w:ilvl w:val="0"/>
          <w:numId w:val="74"/>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Touches on Strategic Risks</w:t>
      </w:r>
      <w:r w:rsidRPr="00187F2C">
        <w:rPr>
          <w:rFonts w:ascii="Times New Roman" w:eastAsia="Times New Roman" w:hAnsi="Times New Roman" w:cs="Times New Roman"/>
          <w:sz w:val="24"/>
          <w:szCs w:val="24"/>
        </w:rPr>
        <w:br/>
        <w:t>It flags pricing pressure, OEM bundling risks, and potential for cloud-first competitors to move downstream.</w:t>
      </w:r>
    </w:p>
    <w:p w14:paraId="1C22F167" w14:textId="77777777" w:rsidR="00187F2C" w:rsidRPr="00187F2C" w:rsidRDefault="00187F2C" w:rsidP="00BC3057">
      <w:pPr>
        <w:numPr>
          <w:ilvl w:val="0"/>
          <w:numId w:val="74"/>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Focus on BLE Mesh Niche</w:t>
      </w:r>
      <w:r w:rsidRPr="00187F2C">
        <w:rPr>
          <w:rFonts w:ascii="Times New Roman" w:eastAsia="Times New Roman" w:hAnsi="Times New Roman" w:cs="Times New Roman"/>
          <w:sz w:val="24"/>
          <w:szCs w:val="24"/>
        </w:rPr>
        <w:br/>
        <w:t>The analysis is properly focused on the BLE Mesh segment, which is BleedIO’s competitive core.</w:t>
      </w:r>
    </w:p>
    <w:p w14:paraId="0393B944" w14:textId="7C27FAC6" w:rsidR="00187F2C" w:rsidRPr="004557AE" w:rsidRDefault="00187F2C" w:rsidP="00187F2C">
      <w:pPr>
        <w:spacing w:after="0" w:line="240" w:lineRule="auto"/>
        <w:rPr>
          <w:rFonts w:ascii="Times New Roman" w:eastAsia="Times New Roman" w:hAnsi="Times New Roman" w:cs="Times New Roman"/>
          <w:sz w:val="24"/>
          <w:szCs w:val="24"/>
        </w:rPr>
      </w:pPr>
    </w:p>
    <w:p w14:paraId="553705B2" w14:textId="736D9573" w:rsidR="00187F2C" w:rsidRPr="00187F2C" w:rsidRDefault="00187F2C" w:rsidP="00187F2C">
      <w:pPr>
        <w:spacing w:before="100" w:beforeAutospacing="1" w:after="100" w:afterAutospacing="1" w:line="240" w:lineRule="auto"/>
        <w:outlineLvl w:val="1"/>
        <w:rPr>
          <w:rFonts w:ascii="Times New Roman" w:eastAsia="Times New Roman" w:hAnsi="Times New Roman" w:cs="Times New Roman"/>
          <w:b/>
          <w:bCs/>
          <w:sz w:val="36"/>
          <w:szCs w:val="36"/>
          <w:lang w:val="ru-RU"/>
        </w:rPr>
      </w:pPr>
      <w:r w:rsidRPr="00187F2C">
        <w:rPr>
          <w:rFonts w:ascii="Times New Roman" w:eastAsia="Times New Roman" w:hAnsi="Times New Roman" w:cs="Times New Roman"/>
          <w:b/>
          <w:bCs/>
          <w:sz w:val="36"/>
          <w:szCs w:val="36"/>
          <w:lang w:val="ru-RU"/>
        </w:rPr>
        <w:t>Deficiencies in the Report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45"/>
        <w:gridCol w:w="4816"/>
        <w:gridCol w:w="3939"/>
      </w:tblGrid>
      <w:tr w:rsidR="00187F2C" w:rsidRPr="00187F2C" w14:paraId="2ED6A351" w14:textId="77777777" w:rsidTr="00187F2C">
        <w:trPr>
          <w:tblHeader/>
          <w:tblCellSpacing w:w="15" w:type="dxa"/>
        </w:trPr>
        <w:tc>
          <w:tcPr>
            <w:tcW w:w="0" w:type="auto"/>
            <w:vAlign w:val="center"/>
            <w:hideMark/>
          </w:tcPr>
          <w:p w14:paraId="3AE26D02" w14:textId="77777777" w:rsidR="00187F2C" w:rsidRPr="00187F2C" w:rsidRDefault="00187F2C" w:rsidP="00187F2C">
            <w:pPr>
              <w:spacing w:after="0" w:line="240" w:lineRule="auto"/>
              <w:jc w:val="center"/>
              <w:rPr>
                <w:rFonts w:ascii="Times New Roman" w:eastAsia="Times New Roman" w:hAnsi="Times New Roman" w:cs="Times New Roman"/>
                <w:b/>
                <w:bCs/>
                <w:sz w:val="24"/>
                <w:szCs w:val="24"/>
                <w:lang w:val="ru-RU"/>
              </w:rPr>
            </w:pPr>
            <w:r w:rsidRPr="00187F2C">
              <w:rPr>
                <w:rFonts w:ascii="Times New Roman" w:eastAsia="Times New Roman" w:hAnsi="Times New Roman" w:cs="Times New Roman"/>
                <w:b/>
                <w:bCs/>
                <w:sz w:val="24"/>
                <w:szCs w:val="24"/>
                <w:lang w:val="ru-RU"/>
              </w:rPr>
              <w:t>Category</w:t>
            </w:r>
          </w:p>
        </w:tc>
        <w:tc>
          <w:tcPr>
            <w:tcW w:w="0" w:type="auto"/>
            <w:vAlign w:val="center"/>
            <w:hideMark/>
          </w:tcPr>
          <w:p w14:paraId="1B7CBC6C" w14:textId="77777777" w:rsidR="00187F2C" w:rsidRPr="00187F2C" w:rsidRDefault="00187F2C" w:rsidP="00187F2C">
            <w:pPr>
              <w:spacing w:after="0" w:line="240" w:lineRule="auto"/>
              <w:jc w:val="center"/>
              <w:rPr>
                <w:rFonts w:ascii="Times New Roman" w:eastAsia="Times New Roman" w:hAnsi="Times New Roman" w:cs="Times New Roman"/>
                <w:b/>
                <w:bCs/>
                <w:sz w:val="24"/>
                <w:szCs w:val="24"/>
                <w:lang w:val="ru-RU"/>
              </w:rPr>
            </w:pPr>
            <w:r w:rsidRPr="00187F2C">
              <w:rPr>
                <w:rFonts w:ascii="Times New Roman" w:eastAsia="Times New Roman" w:hAnsi="Times New Roman" w:cs="Times New Roman"/>
                <w:b/>
                <w:bCs/>
                <w:sz w:val="24"/>
                <w:szCs w:val="24"/>
                <w:lang w:val="ru-RU"/>
              </w:rPr>
              <w:t>Deficiency</w:t>
            </w:r>
          </w:p>
        </w:tc>
        <w:tc>
          <w:tcPr>
            <w:tcW w:w="0" w:type="auto"/>
            <w:vAlign w:val="center"/>
            <w:hideMark/>
          </w:tcPr>
          <w:p w14:paraId="1B5534C8" w14:textId="77777777" w:rsidR="00187F2C" w:rsidRPr="00187F2C" w:rsidRDefault="00187F2C" w:rsidP="00187F2C">
            <w:pPr>
              <w:spacing w:after="0" w:line="240" w:lineRule="auto"/>
              <w:jc w:val="center"/>
              <w:rPr>
                <w:rFonts w:ascii="Times New Roman" w:eastAsia="Times New Roman" w:hAnsi="Times New Roman" w:cs="Times New Roman"/>
                <w:b/>
                <w:bCs/>
                <w:sz w:val="24"/>
                <w:szCs w:val="24"/>
                <w:lang w:val="ru-RU"/>
              </w:rPr>
            </w:pPr>
            <w:r w:rsidRPr="00187F2C">
              <w:rPr>
                <w:rFonts w:ascii="Times New Roman" w:eastAsia="Times New Roman" w:hAnsi="Times New Roman" w:cs="Times New Roman"/>
                <w:b/>
                <w:bCs/>
                <w:sz w:val="24"/>
                <w:szCs w:val="24"/>
                <w:lang w:val="ru-RU"/>
              </w:rPr>
              <w:t>Suggested Improvement</w:t>
            </w:r>
          </w:p>
        </w:tc>
      </w:tr>
      <w:tr w:rsidR="00187F2C" w:rsidRPr="00187F2C" w14:paraId="1797E6DE" w14:textId="77777777" w:rsidTr="00187F2C">
        <w:trPr>
          <w:tblCellSpacing w:w="15" w:type="dxa"/>
        </w:trPr>
        <w:tc>
          <w:tcPr>
            <w:tcW w:w="0" w:type="auto"/>
            <w:vAlign w:val="center"/>
            <w:hideMark/>
          </w:tcPr>
          <w:p w14:paraId="7B4418EA"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Coverage</w:t>
            </w:r>
          </w:p>
        </w:tc>
        <w:tc>
          <w:tcPr>
            <w:tcW w:w="0" w:type="auto"/>
            <w:vAlign w:val="center"/>
            <w:hideMark/>
          </w:tcPr>
          <w:p w14:paraId="7E7CB593"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 xml:space="preserve">Some </w:t>
            </w:r>
            <w:r w:rsidRPr="00187F2C">
              <w:rPr>
                <w:rFonts w:ascii="Times New Roman" w:eastAsia="Times New Roman" w:hAnsi="Times New Roman" w:cs="Times New Roman"/>
                <w:b/>
                <w:bCs/>
                <w:sz w:val="24"/>
                <w:szCs w:val="24"/>
              </w:rPr>
              <w:t>emerging competitors</w:t>
            </w:r>
            <w:r w:rsidRPr="00187F2C">
              <w:rPr>
                <w:rFonts w:ascii="Times New Roman" w:eastAsia="Times New Roman" w:hAnsi="Times New Roman" w:cs="Times New Roman"/>
                <w:sz w:val="24"/>
                <w:szCs w:val="24"/>
              </w:rPr>
              <w:t xml:space="preserve"> (e.g., Nordic Semiconductor, Wirepas, Edge Impulse) are </w:t>
            </w:r>
            <w:r w:rsidRPr="00187F2C">
              <w:rPr>
                <w:rFonts w:ascii="Times New Roman" w:eastAsia="Times New Roman" w:hAnsi="Times New Roman" w:cs="Times New Roman"/>
                <w:b/>
                <w:bCs/>
                <w:sz w:val="24"/>
                <w:szCs w:val="24"/>
              </w:rPr>
              <w:t>missing</w:t>
            </w:r>
            <w:r w:rsidRPr="00187F2C">
              <w:rPr>
                <w:rFonts w:ascii="Times New Roman" w:eastAsia="Times New Roman" w:hAnsi="Times New Roman" w:cs="Times New Roman"/>
                <w:sz w:val="24"/>
                <w:szCs w:val="24"/>
              </w:rPr>
              <w:t>.</w:t>
            </w:r>
          </w:p>
        </w:tc>
        <w:tc>
          <w:tcPr>
            <w:tcW w:w="0" w:type="auto"/>
            <w:vAlign w:val="center"/>
            <w:hideMark/>
          </w:tcPr>
          <w:p w14:paraId="114ED040"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Add 2–3 newer or indirect players (e.g., edge ML platforms, BLE mesh protocol specialists).</w:t>
            </w:r>
          </w:p>
        </w:tc>
      </w:tr>
      <w:tr w:rsidR="00187F2C" w:rsidRPr="00187F2C" w14:paraId="52570053" w14:textId="77777777" w:rsidTr="00187F2C">
        <w:trPr>
          <w:tblCellSpacing w:w="15" w:type="dxa"/>
        </w:trPr>
        <w:tc>
          <w:tcPr>
            <w:tcW w:w="0" w:type="auto"/>
            <w:vAlign w:val="center"/>
            <w:hideMark/>
          </w:tcPr>
          <w:p w14:paraId="39808E4B"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Customer POV</w:t>
            </w:r>
          </w:p>
        </w:tc>
        <w:tc>
          <w:tcPr>
            <w:tcW w:w="0" w:type="auto"/>
            <w:vAlign w:val="center"/>
            <w:hideMark/>
          </w:tcPr>
          <w:p w14:paraId="13DF9D34"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 xml:space="preserve">Lacks a </w:t>
            </w:r>
            <w:r w:rsidRPr="00187F2C">
              <w:rPr>
                <w:rFonts w:ascii="Times New Roman" w:eastAsia="Times New Roman" w:hAnsi="Times New Roman" w:cs="Times New Roman"/>
                <w:b/>
                <w:bCs/>
                <w:sz w:val="24"/>
                <w:szCs w:val="24"/>
              </w:rPr>
              <w:t>customer-centric view</w:t>
            </w:r>
            <w:r w:rsidRPr="00187F2C">
              <w:rPr>
                <w:rFonts w:ascii="Times New Roman" w:eastAsia="Times New Roman" w:hAnsi="Times New Roman" w:cs="Times New Roman"/>
                <w:sz w:val="24"/>
                <w:szCs w:val="24"/>
              </w:rPr>
              <w:t xml:space="preserve"> (e.g., decision drivers, switching costs, pain points).</w:t>
            </w:r>
          </w:p>
        </w:tc>
        <w:tc>
          <w:tcPr>
            <w:tcW w:w="0" w:type="auto"/>
            <w:vAlign w:val="center"/>
            <w:hideMark/>
          </w:tcPr>
          <w:p w14:paraId="049E9216"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Include a buyer decision matrix or enterprise use case comparison.</w:t>
            </w:r>
          </w:p>
        </w:tc>
      </w:tr>
      <w:tr w:rsidR="00187F2C" w:rsidRPr="00187F2C" w14:paraId="608E8E85" w14:textId="77777777" w:rsidTr="00187F2C">
        <w:trPr>
          <w:tblCellSpacing w:w="15" w:type="dxa"/>
        </w:trPr>
        <w:tc>
          <w:tcPr>
            <w:tcW w:w="0" w:type="auto"/>
            <w:vAlign w:val="center"/>
            <w:hideMark/>
          </w:tcPr>
          <w:p w14:paraId="6EB4620A"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Sales &amp; Marketing Strategies</w:t>
            </w:r>
          </w:p>
        </w:tc>
        <w:tc>
          <w:tcPr>
            <w:tcW w:w="0" w:type="auto"/>
            <w:vAlign w:val="center"/>
            <w:hideMark/>
          </w:tcPr>
          <w:p w14:paraId="19221D6F"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 xml:space="preserve">Very limited information on </w:t>
            </w:r>
            <w:r w:rsidRPr="00187F2C">
              <w:rPr>
                <w:rFonts w:ascii="Times New Roman" w:eastAsia="Times New Roman" w:hAnsi="Times New Roman" w:cs="Times New Roman"/>
                <w:b/>
                <w:bCs/>
                <w:sz w:val="24"/>
                <w:szCs w:val="24"/>
              </w:rPr>
              <w:t>how competitors go to market</w:t>
            </w:r>
            <w:r w:rsidRPr="00187F2C">
              <w:rPr>
                <w:rFonts w:ascii="Times New Roman" w:eastAsia="Times New Roman" w:hAnsi="Times New Roman" w:cs="Times New Roman"/>
                <w:sz w:val="24"/>
                <w:szCs w:val="24"/>
              </w:rPr>
              <w:t xml:space="preserve"> (pricing models, channels, branding).</w:t>
            </w:r>
          </w:p>
        </w:tc>
        <w:tc>
          <w:tcPr>
            <w:tcW w:w="0" w:type="auto"/>
            <w:vAlign w:val="center"/>
            <w:hideMark/>
          </w:tcPr>
          <w:p w14:paraId="4CCFF248"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Add brief summaries of GTM strategies and pricing tiers of each competitor.</w:t>
            </w:r>
          </w:p>
        </w:tc>
      </w:tr>
      <w:tr w:rsidR="00187F2C" w:rsidRPr="00187F2C" w14:paraId="259DB877" w14:textId="77777777" w:rsidTr="00187F2C">
        <w:trPr>
          <w:tblCellSpacing w:w="15" w:type="dxa"/>
        </w:trPr>
        <w:tc>
          <w:tcPr>
            <w:tcW w:w="0" w:type="auto"/>
            <w:vAlign w:val="center"/>
            <w:hideMark/>
          </w:tcPr>
          <w:p w14:paraId="57FE6067"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Quantitative Metrics</w:t>
            </w:r>
          </w:p>
        </w:tc>
        <w:tc>
          <w:tcPr>
            <w:tcW w:w="0" w:type="auto"/>
            <w:vAlign w:val="center"/>
            <w:hideMark/>
          </w:tcPr>
          <w:p w14:paraId="54C53253"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 xml:space="preserve">Missing </w:t>
            </w:r>
            <w:r w:rsidRPr="00187F2C">
              <w:rPr>
                <w:rFonts w:ascii="Times New Roman" w:eastAsia="Times New Roman" w:hAnsi="Times New Roman" w:cs="Times New Roman"/>
                <w:b/>
                <w:bCs/>
                <w:sz w:val="24"/>
                <w:szCs w:val="24"/>
              </w:rPr>
              <w:t>market share estimates</w:t>
            </w:r>
            <w:r w:rsidRPr="00187F2C">
              <w:rPr>
                <w:rFonts w:ascii="Times New Roman" w:eastAsia="Times New Roman" w:hAnsi="Times New Roman" w:cs="Times New Roman"/>
                <w:sz w:val="24"/>
                <w:szCs w:val="24"/>
              </w:rPr>
              <w:t>, revenue comparisons, or pricing analysis.</w:t>
            </w:r>
          </w:p>
        </w:tc>
        <w:tc>
          <w:tcPr>
            <w:tcW w:w="0" w:type="auto"/>
            <w:vAlign w:val="center"/>
            <w:hideMark/>
          </w:tcPr>
          <w:p w14:paraId="2C286B00"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Add estimated ARR, device pricing, or BLE market penetration per competitor.</w:t>
            </w:r>
          </w:p>
        </w:tc>
      </w:tr>
      <w:tr w:rsidR="00187F2C" w:rsidRPr="00187F2C" w14:paraId="58B28261" w14:textId="77777777" w:rsidTr="00187F2C">
        <w:trPr>
          <w:tblCellSpacing w:w="15" w:type="dxa"/>
        </w:trPr>
        <w:tc>
          <w:tcPr>
            <w:tcW w:w="0" w:type="auto"/>
            <w:vAlign w:val="center"/>
            <w:hideMark/>
          </w:tcPr>
          <w:p w14:paraId="2EBA826D"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Competitive Response Readiness</w:t>
            </w:r>
          </w:p>
        </w:tc>
        <w:tc>
          <w:tcPr>
            <w:tcW w:w="0" w:type="auto"/>
            <w:vAlign w:val="center"/>
            <w:hideMark/>
          </w:tcPr>
          <w:p w14:paraId="442A573B"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No analysis of how BleedIO would respond if a competitor enters its niche.</w:t>
            </w:r>
          </w:p>
        </w:tc>
        <w:tc>
          <w:tcPr>
            <w:tcW w:w="0" w:type="auto"/>
            <w:vAlign w:val="center"/>
            <w:hideMark/>
          </w:tcPr>
          <w:p w14:paraId="27613ECA"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Add a "competitive response playbook" or risk mitigation table.</w:t>
            </w:r>
          </w:p>
        </w:tc>
      </w:tr>
      <w:tr w:rsidR="00187F2C" w:rsidRPr="00187F2C" w14:paraId="7C1FEEB9" w14:textId="77777777" w:rsidTr="00187F2C">
        <w:trPr>
          <w:tblCellSpacing w:w="15" w:type="dxa"/>
        </w:trPr>
        <w:tc>
          <w:tcPr>
            <w:tcW w:w="0" w:type="auto"/>
            <w:vAlign w:val="center"/>
            <w:hideMark/>
          </w:tcPr>
          <w:p w14:paraId="5340A984"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lastRenderedPageBreak/>
              <w:t>Positioning vs. Alternatives</w:t>
            </w:r>
          </w:p>
        </w:tc>
        <w:tc>
          <w:tcPr>
            <w:tcW w:w="0" w:type="auto"/>
            <w:vAlign w:val="center"/>
            <w:hideMark/>
          </w:tcPr>
          <w:p w14:paraId="72B40477"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 xml:space="preserve">Only includes </w:t>
            </w:r>
            <w:r w:rsidRPr="00187F2C">
              <w:rPr>
                <w:rFonts w:ascii="Times New Roman" w:eastAsia="Times New Roman" w:hAnsi="Times New Roman" w:cs="Times New Roman"/>
                <w:b/>
                <w:bCs/>
                <w:sz w:val="24"/>
                <w:szCs w:val="24"/>
              </w:rPr>
              <w:t>direct competitors</w:t>
            </w:r>
            <w:r w:rsidRPr="00187F2C">
              <w:rPr>
                <w:rFonts w:ascii="Times New Roman" w:eastAsia="Times New Roman" w:hAnsi="Times New Roman" w:cs="Times New Roman"/>
                <w:sz w:val="24"/>
                <w:szCs w:val="24"/>
              </w:rPr>
              <w:t>—omits broader alternatives like Wi-Fi, Zigbee, 5G, or LoRa for the same use cases.</w:t>
            </w:r>
          </w:p>
        </w:tc>
        <w:tc>
          <w:tcPr>
            <w:tcW w:w="0" w:type="auto"/>
            <w:vAlign w:val="center"/>
            <w:hideMark/>
          </w:tcPr>
          <w:p w14:paraId="7F1C4F6C"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Include a "Substitute Technologies" section (e.g., LoRa vs. BLE for smart city).</w:t>
            </w:r>
          </w:p>
        </w:tc>
      </w:tr>
      <w:tr w:rsidR="00187F2C" w:rsidRPr="00187F2C" w14:paraId="0116CE9E" w14:textId="77777777" w:rsidTr="00187F2C">
        <w:trPr>
          <w:tblCellSpacing w:w="15" w:type="dxa"/>
        </w:trPr>
        <w:tc>
          <w:tcPr>
            <w:tcW w:w="0" w:type="auto"/>
            <w:vAlign w:val="center"/>
            <w:hideMark/>
          </w:tcPr>
          <w:p w14:paraId="70161F39"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No Timeline or Trends</w:t>
            </w:r>
          </w:p>
        </w:tc>
        <w:tc>
          <w:tcPr>
            <w:tcW w:w="0" w:type="auto"/>
            <w:vAlign w:val="center"/>
            <w:hideMark/>
          </w:tcPr>
          <w:p w14:paraId="1BB8BCD4"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 xml:space="preserve">Static view of competition without showing </w:t>
            </w:r>
            <w:r w:rsidRPr="00187F2C">
              <w:rPr>
                <w:rFonts w:ascii="Times New Roman" w:eastAsia="Times New Roman" w:hAnsi="Times New Roman" w:cs="Times New Roman"/>
                <w:b/>
                <w:bCs/>
                <w:sz w:val="24"/>
                <w:szCs w:val="24"/>
              </w:rPr>
              <w:t>how positions are evolving over time</w:t>
            </w:r>
            <w:r w:rsidRPr="00187F2C">
              <w:rPr>
                <w:rFonts w:ascii="Times New Roman" w:eastAsia="Times New Roman" w:hAnsi="Times New Roman" w:cs="Times New Roman"/>
                <w:sz w:val="24"/>
                <w:szCs w:val="24"/>
              </w:rPr>
              <w:t>.</w:t>
            </w:r>
          </w:p>
        </w:tc>
        <w:tc>
          <w:tcPr>
            <w:tcW w:w="0" w:type="auto"/>
            <w:vAlign w:val="center"/>
            <w:hideMark/>
          </w:tcPr>
          <w:p w14:paraId="1930D2E1"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Add a trend-based SWOT or timeline view for how competitors are shifting.</w:t>
            </w:r>
          </w:p>
        </w:tc>
      </w:tr>
    </w:tbl>
    <w:p w14:paraId="630144CF" w14:textId="2C0099B3" w:rsidR="00187F2C" w:rsidRPr="00187F2C" w:rsidRDefault="00187F2C" w:rsidP="00187F2C">
      <w:pPr>
        <w:spacing w:after="0" w:line="240" w:lineRule="auto"/>
      </w:pPr>
    </w:p>
    <w:p w14:paraId="42B9A8FE" w14:textId="25B009CA" w:rsidR="00187F2C" w:rsidRPr="00187F2C" w:rsidRDefault="00187F2C" w:rsidP="00187F2C">
      <w:pPr>
        <w:spacing w:before="100" w:beforeAutospacing="1" w:after="100" w:afterAutospacing="1" w:line="240" w:lineRule="auto"/>
        <w:outlineLvl w:val="1"/>
        <w:rPr>
          <w:rFonts w:ascii="Times New Roman" w:eastAsia="Times New Roman" w:hAnsi="Times New Roman" w:cs="Times New Roman"/>
          <w:b/>
          <w:bCs/>
          <w:sz w:val="36"/>
          <w:szCs w:val="36"/>
        </w:rPr>
      </w:pPr>
      <w:r w:rsidRPr="00187F2C">
        <w:rPr>
          <w:rFonts w:ascii="Times New Roman" w:eastAsia="Times New Roman" w:hAnsi="Times New Roman" w:cs="Times New Roman"/>
          <w:b/>
          <w:bCs/>
          <w:sz w:val="36"/>
          <w:szCs w:val="36"/>
        </w:rPr>
        <w:t>Strategic Blind Spots for QSM (BleedIO)</w:t>
      </w:r>
    </w:p>
    <w:p w14:paraId="6794FDE0" w14:textId="77777777" w:rsidR="00187F2C" w:rsidRPr="00187F2C" w:rsidRDefault="00187F2C" w:rsidP="00187F2C">
      <w:p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 xml:space="preserve">Even with a clear value proposition, BleedIO (QSM platform) may have some </w:t>
      </w:r>
      <w:r w:rsidRPr="00187F2C">
        <w:rPr>
          <w:rFonts w:ascii="Times New Roman" w:eastAsia="Times New Roman" w:hAnsi="Times New Roman" w:cs="Times New Roman"/>
          <w:b/>
          <w:bCs/>
          <w:sz w:val="24"/>
          <w:szCs w:val="24"/>
        </w:rPr>
        <w:t>blind spots</w:t>
      </w:r>
      <w:r w:rsidRPr="00187F2C">
        <w:rPr>
          <w:rFonts w:ascii="Times New Roman" w:eastAsia="Times New Roman" w:hAnsi="Times New Roman" w:cs="Times New Roman"/>
          <w:sz w:val="24"/>
          <w:szCs w:val="24"/>
        </w:rPr>
        <w:t>:</w:t>
      </w:r>
    </w:p>
    <w:p w14:paraId="59DC5FE7" w14:textId="77777777" w:rsidR="00187F2C" w:rsidRPr="00187F2C" w:rsidRDefault="00187F2C" w:rsidP="00BC3057">
      <w:pPr>
        <w:numPr>
          <w:ilvl w:val="0"/>
          <w:numId w:val="75"/>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No Clear Pricing Benchmarking</w:t>
      </w:r>
      <w:r w:rsidRPr="00187F2C">
        <w:rPr>
          <w:rFonts w:ascii="Times New Roman" w:eastAsia="Times New Roman" w:hAnsi="Times New Roman" w:cs="Times New Roman"/>
          <w:sz w:val="24"/>
          <w:szCs w:val="24"/>
        </w:rPr>
        <w:br/>
        <w:t>The competitive report does not analyze what others charge for hardware, gateways, or BLE SaaS—and how BleedIO compares.</w:t>
      </w:r>
    </w:p>
    <w:p w14:paraId="7657FF79" w14:textId="77777777" w:rsidR="00187F2C" w:rsidRPr="00187F2C" w:rsidRDefault="00187F2C" w:rsidP="00BC3057">
      <w:pPr>
        <w:numPr>
          <w:ilvl w:val="0"/>
          <w:numId w:val="75"/>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Limited Insight into Market Saturation or Customer Preference</w:t>
      </w:r>
      <w:r w:rsidRPr="00187F2C">
        <w:rPr>
          <w:rFonts w:ascii="Times New Roman" w:eastAsia="Times New Roman" w:hAnsi="Times New Roman" w:cs="Times New Roman"/>
          <w:sz w:val="24"/>
          <w:szCs w:val="24"/>
        </w:rPr>
        <w:br/>
        <w:t xml:space="preserve">There's no customer data or survey insight on why enterprises might choose Tuya, </w:t>
      </w:r>
      <w:proofErr w:type="spellStart"/>
      <w:r w:rsidRPr="00187F2C">
        <w:rPr>
          <w:rFonts w:ascii="Times New Roman" w:eastAsia="Times New Roman" w:hAnsi="Times New Roman" w:cs="Times New Roman"/>
          <w:sz w:val="24"/>
          <w:szCs w:val="24"/>
        </w:rPr>
        <w:t>Rigado</w:t>
      </w:r>
      <w:proofErr w:type="spellEnd"/>
      <w:r w:rsidRPr="00187F2C">
        <w:rPr>
          <w:rFonts w:ascii="Times New Roman" w:eastAsia="Times New Roman" w:hAnsi="Times New Roman" w:cs="Times New Roman"/>
          <w:sz w:val="24"/>
          <w:szCs w:val="24"/>
        </w:rPr>
        <w:t xml:space="preserve">, or </w:t>
      </w:r>
      <w:proofErr w:type="spellStart"/>
      <w:r w:rsidRPr="00187F2C">
        <w:rPr>
          <w:rFonts w:ascii="Times New Roman" w:eastAsia="Times New Roman" w:hAnsi="Times New Roman" w:cs="Times New Roman"/>
          <w:sz w:val="24"/>
          <w:szCs w:val="24"/>
        </w:rPr>
        <w:t>Silvair</w:t>
      </w:r>
      <w:proofErr w:type="spellEnd"/>
      <w:r w:rsidRPr="00187F2C">
        <w:rPr>
          <w:rFonts w:ascii="Times New Roman" w:eastAsia="Times New Roman" w:hAnsi="Times New Roman" w:cs="Times New Roman"/>
          <w:sz w:val="24"/>
          <w:szCs w:val="24"/>
        </w:rPr>
        <w:t xml:space="preserve"> over BleedIO.</w:t>
      </w:r>
    </w:p>
    <w:p w14:paraId="28F0CE01" w14:textId="77777777" w:rsidR="00187F2C" w:rsidRPr="00187F2C" w:rsidRDefault="00187F2C" w:rsidP="00BC3057">
      <w:pPr>
        <w:numPr>
          <w:ilvl w:val="0"/>
          <w:numId w:val="75"/>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Unclear Differentiation Messaging for Each Vertical</w:t>
      </w:r>
      <w:r w:rsidRPr="00187F2C">
        <w:rPr>
          <w:rFonts w:ascii="Times New Roman" w:eastAsia="Times New Roman" w:hAnsi="Times New Roman" w:cs="Times New Roman"/>
          <w:sz w:val="24"/>
          <w:szCs w:val="24"/>
        </w:rPr>
        <w:br/>
        <w:t>While BleedIO has cross-industry potential, the report doesn't clarify how it should position differently in healthcare vs. industrial vs. municipal buyers.</w:t>
      </w:r>
    </w:p>
    <w:p w14:paraId="391BB862" w14:textId="77777777" w:rsidR="00187F2C" w:rsidRPr="00187F2C" w:rsidRDefault="00187F2C" w:rsidP="00BC3057">
      <w:pPr>
        <w:numPr>
          <w:ilvl w:val="0"/>
          <w:numId w:val="75"/>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No Defense Against Horizontal Expansion from Giants</w:t>
      </w:r>
      <w:r w:rsidRPr="00187F2C">
        <w:rPr>
          <w:rFonts w:ascii="Times New Roman" w:eastAsia="Times New Roman" w:hAnsi="Times New Roman" w:cs="Times New Roman"/>
          <w:sz w:val="24"/>
          <w:szCs w:val="24"/>
        </w:rPr>
        <w:br/>
        <w:t xml:space="preserve">Tuya, Silicon Labs, and </w:t>
      </w:r>
      <w:proofErr w:type="spellStart"/>
      <w:r w:rsidRPr="00187F2C">
        <w:rPr>
          <w:rFonts w:ascii="Times New Roman" w:eastAsia="Times New Roman" w:hAnsi="Times New Roman" w:cs="Times New Roman"/>
          <w:sz w:val="24"/>
          <w:szCs w:val="24"/>
        </w:rPr>
        <w:t>Rigado</w:t>
      </w:r>
      <w:proofErr w:type="spellEnd"/>
      <w:r w:rsidRPr="00187F2C">
        <w:rPr>
          <w:rFonts w:ascii="Times New Roman" w:eastAsia="Times New Roman" w:hAnsi="Times New Roman" w:cs="Times New Roman"/>
          <w:sz w:val="24"/>
          <w:szCs w:val="24"/>
        </w:rPr>
        <w:t xml:space="preserve"> could easily pivot into decentralized edge SaaS—BleedIO’s current report doesn’t address how to defend this.</w:t>
      </w:r>
    </w:p>
    <w:p w14:paraId="777D4E08" w14:textId="77777777" w:rsidR="00187F2C" w:rsidRPr="00187F2C" w:rsidRDefault="00187F2C" w:rsidP="00BC3057">
      <w:pPr>
        <w:numPr>
          <w:ilvl w:val="0"/>
          <w:numId w:val="75"/>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Dependency on BLE Mesh Adoption Rate</w:t>
      </w:r>
      <w:r w:rsidRPr="00187F2C">
        <w:rPr>
          <w:rFonts w:ascii="Times New Roman" w:eastAsia="Times New Roman" w:hAnsi="Times New Roman" w:cs="Times New Roman"/>
          <w:sz w:val="24"/>
          <w:szCs w:val="24"/>
        </w:rPr>
        <w:br/>
        <w:t xml:space="preserve">The report doesn’t explore the risk that BLE Mesh adoption may </w:t>
      </w:r>
      <w:proofErr w:type="gramStart"/>
      <w:r w:rsidRPr="00187F2C">
        <w:rPr>
          <w:rFonts w:ascii="Times New Roman" w:eastAsia="Times New Roman" w:hAnsi="Times New Roman" w:cs="Times New Roman"/>
          <w:sz w:val="24"/>
          <w:szCs w:val="24"/>
        </w:rPr>
        <w:t>lag behind</w:t>
      </w:r>
      <w:proofErr w:type="gramEnd"/>
      <w:r w:rsidRPr="00187F2C">
        <w:rPr>
          <w:rFonts w:ascii="Times New Roman" w:eastAsia="Times New Roman" w:hAnsi="Times New Roman" w:cs="Times New Roman"/>
          <w:sz w:val="24"/>
          <w:szCs w:val="24"/>
        </w:rPr>
        <w:t xml:space="preserve"> Wi-Fi, 5G, or even LoRaWAN in some industrial or rural applications.</w:t>
      </w:r>
    </w:p>
    <w:p w14:paraId="1D277F38" w14:textId="62AF50BD" w:rsidR="00187F2C" w:rsidRPr="00187F2C" w:rsidRDefault="00187F2C" w:rsidP="00187F2C">
      <w:pPr>
        <w:spacing w:after="0" w:line="240" w:lineRule="auto"/>
      </w:pPr>
    </w:p>
    <w:p w14:paraId="0F4859FE" w14:textId="206A479A" w:rsidR="00187F2C" w:rsidRPr="00187F2C" w:rsidRDefault="00187F2C" w:rsidP="00187F2C">
      <w:pPr>
        <w:spacing w:before="100" w:beforeAutospacing="1" w:after="100" w:afterAutospacing="1" w:line="240" w:lineRule="auto"/>
        <w:outlineLvl w:val="1"/>
        <w:rPr>
          <w:rFonts w:ascii="Times New Roman" w:eastAsia="Times New Roman" w:hAnsi="Times New Roman" w:cs="Times New Roman"/>
          <w:b/>
          <w:bCs/>
          <w:sz w:val="36"/>
          <w:szCs w:val="36"/>
          <w:lang w:val="ru-RU"/>
        </w:rPr>
      </w:pPr>
      <w:r w:rsidRPr="00187F2C">
        <w:rPr>
          <w:rFonts w:ascii="Times New Roman" w:eastAsia="Times New Roman" w:hAnsi="Times New Roman" w:cs="Times New Roman"/>
          <w:b/>
          <w:bCs/>
          <w:sz w:val="36"/>
          <w:szCs w:val="36"/>
          <w:lang w:val="ru-RU"/>
        </w:rPr>
        <w:t>Recommendations for Completion</w:t>
      </w:r>
    </w:p>
    <w:p w14:paraId="65B12629" w14:textId="77777777" w:rsidR="00187F2C" w:rsidRPr="00187F2C" w:rsidRDefault="00187F2C" w:rsidP="00BC3057">
      <w:pPr>
        <w:numPr>
          <w:ilvl w:val="0"/>
          <w:numId w:val="76"/>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 xml:space="preserve">Add </w:t>
      </w:r>
      <w:r w:rsidRPr="00187F2C">
        <w:rPr>
          <w:rFonts w:ascii="Times New Roman" w:eastAsia="Times New Roman" w:hAnsi="Times New Roman" w:cs="Times New Roman"/>
          <w:b/>
          <w:bCs/>
          <w:sz w:val="24"/>
          <w:szCs w:val="24"/>
        </w:rPr>
        <w:t>competitive go-to-market strategies</w:t>
      </w:r>
      <w:r w:rsidRPr="00187F2C">
        <w:rPr>
          <w:rFonts w:ascii="Times New Roman" w:eastAsia="Times New Roman" w:hAnsi="Times New Roman" w:cs="Times New Roman"/>
          <w:sz w:val="24"/>
          <w:szCs w:val="24"/>
        </w:rPr>
        <w:t>, especially pricing and acquisition channels.</w:t>
      </w:r>
    </w:p>
    <w:p w14:paraId="5811D845" w14:textId="77777777" w:rsidR="00187F2C" w:rsidRPr="00187F2C" w:rsidRDefault="00187F2C" w:rsidP="00BC3057">
      <w:pPr>
        <w:numPr>
          <w:ilvl w:val="0"/>
          <w:numId w:val="76"/>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 xml:space="preserve">Expand </w:t>
      </w:r>
      <w:r w:rsidRPr="00187F2C">
        <w:rPr>
          <w:rFonts w:ascii="Times New Roman" w:eastAsia="Times New Roman" w:hAnsi="Times New Roman" w:cs="Times New Roman"/>
          <w:b/>
          <w:bCs/>
          <w:sz w:val="24"/>
          <w:szCs w:val="24"/>
        </w:rPr>
        <w:t>coverage</w:t>
      </w:r>
      <w:r w:rsidRPr="00187F2C">
        <w:rPr>
          <w:rFonts w:ascii="Times New Roman" w:eastAsia="Times New Roman" w:hAnsi="Times New Roman" w:cs="Times New Roman"/>
          <w:sz w:val="24"/>
          <w:szCs w:val="24"/>
        </w:rPr>
        <w:t xml:space="preserve"> to include </w:t>
      </w:r>
      <w:r w:rsidRPr="00187F2C">
        <w:rPr>
          <w:rFonts w:ascii="Times New Roman" w:eastAsia="Times New Roman" w:hAnsi="Times New Roman" w:cs="Times New Roman"/>
          <w:b/>
          <w:bCs/>
          <w:sz w:val="24"/>
          <w:szCs w:val="24"/>
        </w:rPr>
        <w:t>emerging indirect competitors</w:t>
      </w:r>
      <w:r w:rsidRPr="00187F2C">
        <w:rPr>
          <w:rFonts w:ascii="Times New Roman" w:eastAsia="Times New Roman" w:hAnsi="Times New Roman" w:cs="Times New Roman"/>
          <w:sz w:val="24"/>
          <w:szCs w:val="24"/>
        </w:rPr>
        <w:t xml:space="preserve"> (e.g., Nordic, Edge Impulse).</w:t>
      </w:r>
    </w:p>
    <w:p w14:paraId="3FA2C60E" w14:textId="77777777" w:rsidR="00187F2C" w:rsidRPr="00187F2C" w:rsidRDefault="00187F2C" w:rsidP="00BC3057">
      <w:pPr>
        <w:numPr>
          <w:ilvl w:val="0"/>
          <w:numId w:val="76"/>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 xml:space="preserve">Include a </w:t>
      </w:r>
      <w:r w:rsidRPr="00187F2C">
        <w:rPr>
          <w:rFonts w:ascii="Times New Roman" w:eastAsia="Times New Roman" w:hAnsi="Times New Roman" w:cs="Times New Roman"/>
          <w:b/>
          <w:bCs/>
          <w:sz w:val="24"/>
          <w:szCs w:val="24"/>
        </w:rPr>
        <w:t>quantitative comparison</w:t>
      </w:r>
      <w:r w:rsidRPr="00187F2C">
        <w:rPr>
          <w:rFonts w:ascii="Times New Roman" w:eastAsia="Times New Roman" w:hAnsi="Times New Roman" w:cs="Times New Roman"/>
          <w:sz w:val="24"/>
          <w:szCs w:val="24"/>
        </w:rPr>
        <w:t xml:space="preserve"> (price per device, estimated ARR, market reach).</w:t>
      </w:r>
    </w:p>
    <w:p w14:paraId="6294CBA5" w14:textId="12AD12F7" w:rsidR="00187F2C" w:rsidRPr="00187F2C" w:rsidRDefault="00187F2C" w:rsidP="00BC3057">
      <w:pPr>
        <w:numPr>
          <w:ilvl w:val="0"/>
          <w:numId w:val="76"/>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 xml:space="preserve">Add </w:t>
      </w:r>
      <w:r w:rsidRPr="00187F2C">
        <w:rPr>
          <w:rFonts w:ascii="Times New Roman" w:eastAsia="Times New Roman" w:hAnsi="Times New Roman" w:cs="Times New Roman"/>
          <w:b/>
          <w:bCs/>
          <w:sz w:val="24"/>
          <w:szCs w:val="24"/>
        </w:rPr>
        <w:t>substitute tech comparison</w:t>
      </w:r>
      <w:r w:rsidRPr="00187F2C">
        <w:rPr>
          <w:rFonts w:ascii="Times New Roman" w:eastAsia="Times New Roman" w:hAnsi="Times New Roman" w:cs="Times New Roman"/>
          <w:sz w:val="24"/>
          <w:szCs w:val="24"/>
        </w:rPr>
        <w:t>: BLE Mesh vs. Wi-Fi, Zigbee, LoRa.</w:t>
      </w:r>
      <w:r w:rsidR="009D742D">
        <w:rPr>
          <w:rFonts w:ascii="Times New Roman" w:eastAsia="Times New Roman" w:hAnsi="Times New Roman" w:cs="Times New Roman"/>
          <w:sz w:val="24"/>
          <w:szCs w:val="24"/>
        </w:rPr>
        <w:t xml:space="preserve"> </w:t>
      </w:r>
      <w:proofErr w:type="gramStart"/>
      <w:r w:rsidR="009D742D" w:rsidRPr="00691FCF">
        <w:rPr>
          <w:rFonts w:ascii="Times New Roman" w:eastAsia="Times New Roman" w:hAnsi="Times New Roman" w:cs="Times New Roman"/>
          <w:sz w:val="24"/>
          <w:szCs w:val="24"/>
          <w:highlight w:val="yellow"/>
        </w:rPr>
        <w:t>However</w:t>
      </w:r>
      <w:proofErr w:type="gramEnd"/>
      <w:r w:rsidR="009D742D" w:rsidRPr="00691FCF">
        <w:rPr>
          <w:rFonts w:ascii="Times New Roman" w:eastAsia="Times New Roman" w:hAnsi="Times New Roman" w:cs="Times New Roman"/>
          <w:sz w:val="24"/>
          <w:szCs w:val="24"/>
          <w:highlight w:val="yellow"/>
        </w:rPr>
        <w:t xml:space="preserve"> Zigbee </w:t>
      </w:r>
      <w:r w:rsidR="00A05859" w:rsidRPr="00691FCF">
        <w:rPr>
          <w:rFonts w:ascii="Times New Roman" w:eastAsia="Times New Roman" w:hAnsi="Times New Roman" w:cs="Times New Roman"/>
          <w:sz w:val="24"/>
          <w:szCs w:val="24"/>
          <w:highlight w:val="yellow"/>
        </w:rPr>
        <w:t xml:space="preserve">is </w:t>
      </w:r>
      <w:proofErr w:type="gramStart"/>
      <w:r w:rsidR="00A05859" w:rsidRPr="00691FCF">
        <w:rPr>
          <w:rFonts w:ascii="Times New Roman" w:eastAsia="Times New Roman" w:hAnsi="Times New Roman" w:cs="Times New Roman"/>
          <w:sz w:val="24"/>
          <w:szCs w:val="24"/>
          <w:highlight w:val="yellow"/>
        </w:rPr>
        <w:t xml:space="preserve">the </w:t>
      </w:r>
      <w:proofErr w:type="spellStart"/>
      <w:r w:rsidR="00BD1302" w:rsidRPr="00691FCF">
        <w:rPr>
          <w:rFonts w:ascii="Times New Roman" w:eastAsia="Times New Roman" w:hAnsi="Times New Roman" w:cs="Times New Roman"/>
          <w:sz w:val="24"/>
          <w:szCs w:val="24"/>
          <w:highlight w:val="yellow"/>
        </w:rPr>
        <w:t>SmartHome</w:t>
      </w:r>
      <w:proofErr w:type="spellEnd"/>
      <w:proofErr w:type="gramEnd"/>
      <w:r w:rsidR="00BD1302" w:rsidRPr="00691FCF">
        <w:rPr>
          <w:rFonts w:ascii="Times New Roman" w:eastAsia="Times New Roman" w:hAnsi="Times New Roman" w:cs="Times New Roman"/>
          <w:sz w:val="24"/>
          <w:szCs w:val="24"/>
          <w:highlight w:val="yellow"/>
        </w:rPr>
        <w:t xml:space="preserve"> technology and as that is mostly never used in </w:t>
      </w:r>
      <w:r w:rsidR="0021706C" w:rsidRPr="00691FCF">
        <w:rPr>
          <w:rFonts w:ascii="Times New Roman" w:eastAsia="Times New Roman" w:hAnsi="Times New Roman" w:cs="Times New Roman"/>
          <w:sz w:val="24"/>
          <w:szCs w:val="24"/>
          <w:highlight w:val="yellow"/>
        </w:rPr>
        <w:t xml:space="preserve">modern </w:t>
      </w:r>
      <w:proofErr w:type="spellStart"/>
      <w:r w:rsidR="0021706C" w:rsidRPr="00691FCF">
        <w:rPr>
          <w:rFonts w:ascii="Times New Roman" w:eastAsia="Times New Roman" w:hAnsi="Times New Roman" w:cs="Times New Roman"/>
          <w:sz w:val="24"/>
          <w:szCs w:val="24"/>
          <w:highlight w:val="yellow"/>
        </w:rPr>
        <w:t>IIoT</w:t>
      </w:r>
      <w:proofErr w:type="spellEnd"/>
      <w:r w:rsidR="00C15987" w:rsidRPr="00691FCF">
        <w:rPr>
          <w:rFonts w:ascii="Times New Roman" w:eastAsia="Times New Roman" w:hAnsi="Times New Roman" w:cs="Times New Roman"/>
          <w:sz w:val="24"/>
          <w:szCs w:val="24"/>
          <w:highlight w:val="yellow"/>
        </w:rPr>
        <w:t>. All previous implementations are winding down. The LoRa is</w:t>
      </w:r>
      <w:r w:rsidR="006A32C3" w:rsidRPr="00691FCF">
        <w:rPr>
          <w:rFonts w:ascii="Times New Roman" w:eastAsia="Times New Roman" w:hAnsi="Times New Roman" w:cs="Times New Roman"/>
          <w:sz w:val="24"/>
          <w:szCs w:val="24"/>
          <w:highlight w:val="yellow"/>
        </w:rPr>
        <w:t xml:space="preserve"> mesh technology with the centralized hub used for </w:t>
      </w:r>
      <w:proofErr w:type="gramStart"/>
      <w:r w:rsidR="006A32C3" w:rsidRPr="00691FCF">
        <w:rPr>
          <w:rFonts w:ascii="Times New Roman" w:eastAsia="Times New Roman" w:hAnsi="Times New Roman" w:cs="Times New Roman"/>
          <w:sz w:val="24"/>
          <w:szCs w:val="24"/>
          <w:highlight w:val="yellow"/>
        </w:rPr>
        <w:t>the data</w:t>
      </w:r>
      <w:proofErr w:type="gramEnd"/>
      <w:r w:rsidR="006A32C3" w:rsidRPr="00691FCF">
        <w:rPr>
          <w:rFonts w:ascii="Times New Roman" w:eastAsia="Times New Roman" w:hAnsi="Times New Roman" w:cs="Times New Roman"/>
          <w:sz w:val="24"/>
          <w:szCs w:val="24"/>
          <w:highlight w:val="yellow"/>
        </w:rPr>
        <w:t xml:space="preserve"> collection in </w:t>
      </w:r>
      <w:r w:rsidR="00691FCF" w:rsidRPr="00691FCF">
        <w:rPr>
          <w:rFonts w:ascii="Times New Roman" w:eastAsia="Times New Roman" w:hAnsi="Times New Roman" w:cs="Times New Roman"/>
          <w:sz w:val="24"/>
          <w:szCs w:val="24"/>
          <w:highlight w:val="yellow"/>
        </w:rPr>
        <w:t>rural areas.</w:t>
      </w:r>
      <w:r w:rsidR="00691FCF">
        <w:rPr>
          <w:rFonts w:ascii="Times New Roman" w:eastAsia="Times New Roman" w:hAnsi="Times New Roman" w:cs="Times New Roman"/>
          <w:sz w:val="24"/>
          <w:szCs w:val="24"/>
        </w:rPr>
        <w:t xml:space="preserve"> </w:t>
      </w:r>
    </w:p>
    <w:p w14:paraId="01555A81" w14:textId="77777777" w:rsidR="00187F2C" w:rsidRPr="00187F2C" w:rsidRDefault="00187F2C" w:rsidP="00BC3057">
      <w:pPr>
        <w:numPr>
          <w:ilvl w:val="0"/>
          <w:numId w:val="76"/>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 xml:space="preserve">Include </w:t>
      </w:r>
      <w:r w:rsidRPr="00187F2C">
        <w:rPr>
          <w:rFonts w:ascii="Times New Roman" w:eastAsia="Times New Roman" w:hAnsi="Times New Roman" w:cs="Times New Roman"/>
          <w:b/>
          <w:bCs/>
          <w:sz w:val="24"/>
          <w:szCs w:val="24"/>
        </w:rPr>
        <w:t>buyer personas</w:t>
      </w:r>
      <w:r w:rsidRPr="00187F2C">
        <w:rPr>
          <w:rFonts w:ascii="Times New Roman" w:eastAsia="Times New Roman" w:hAnsi="Times New Roman" w:cs="Times New Roman"/>
          <w:sz w:val="24"/>
          <w:szCs w:val="24"/>
        </w:rPr>
        <w:t xml:space="preserve"> and enterprise purchase criteria to sharpen positioning.</w:t>
      </w:r>
    </w:p>
    <w:p w14:paraId="427DA702" w14:textId="77777777" w:rsidR="00187F2C" w:rsidRPr="00187F2C" w:rsidRDefault="00187F2C" w:rsidP="00BC3057">
      <w:pPr>
        <w:numPr>
          <w:ilvl w:val="0"/>
          <w:numId w:val="76"/>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 xml:space="preserve">Build a </w:t>
      </w:r>
      <w:r w:rsidRPr="00187F2C">
        <w:rPr>
          <w:rFonts w:ascii="Times New Roman" w:eastAsia="Times New Roman" w:hAnsi="Times New Roman" w:cs="Times New Roman"/>
          <w:b/>
          <w:bCs/>
          <w:sz w:val="24"/>
          <w:szCs w:val="24"/>
        </w:rPr>
        <w:t>threat mitigation matrix</w:t>
      </w:r>
      <w:r w:rsidRPr="00187F2C">
        <w:rPr>
          <w:rFonts w:ascii="Times New Roman" w:eastAsia="Times New Roman" w:hAnsi="Times New Roman" w:cs="Times New Roman"/>
          <w:sz w:val="24"/>
          <w:szCs w:val="24"/>
        </w:rPr>
        <w:t xml:space="preserve"> with potential moves by larger players.</w:t>
      </w:r>
    </w:p>
    <w:p w14:paraId="6519E5DF" w14:textId="77777777" w:rsidR="00187F2C" w:rsidRPr="00187F2C" w:rsidRDefault="00187F2C" w:rsidP="00187F2C">
      <w:pPr>
        <w:spacing w:before="100" w:beforeAutospacing="1" w:after="100" w:afterAutospacing="1" w:line="240" w:lineRule="auto"/>
        <w:outlineLvl w:val="1"/>
        <w:rPr>
          <w:rFonts w:ascii="Times New Roman" w:eastAsia="Times New Roman" w:hAnsi="Times New Roman" w:cs="Times New Roman"/>
          <w:b/>
          <w:bCs/>
          <w:sz w:val="36"/>
          <w:szCs w:val="36"/>
        </w:rPr>
      </w:pPr>
      <w:r w:rsidRPr="00187F2C">
        <w:rPr>
          <w:rFonts w:ascii="Times New Roman" w:eastAsia="Times New Roman" w:hAnsi="Times New Roman" w:cs="Times New Roman"/>
          <w:b/>
          <w:bCs/>
          <w:sz w:val="36"/>
          <w:szCs w:val="36"/>
        </w:rPr>
        <w:t>Comparable Companies with Strategic Exits</w:t>
      </w:r>
    </w:p>
    <w:p w14:paraId="2D949BB1" w14:textId="77777777" w:rsidR="00187F2C" w:rsidRPr="00187F2C" w:rsidRDefault="00187F2C" w:rsidP="00187F2C">
      <w:p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 xml:space="preserve">Below are selected companies in the </w:t>
      </w:r>
      <w:r w:rsidRPr="00187F2C">
        <w:rPr>
          <w:rFonts w:ascii="Times New Roman" w:eastAsia="Times New Roman" w:hAnsi="Times New Roman" w:cs="Times New Roman"/>
          <w:b/>
          <w:bCs/>
          <w:sz w:val="24"/>
          <w:szCs w:val="24"/>
        </w:rPr>
        <w:t>BLE Mesh, IoT infrastructure, and edge networking</w:t>
      </w:r>
      <w:r w:rsidRPr="00187F2C">
        <w:rPr>
          <w:rFonts w:ascii="Times New Roman" w:eastAsia="Times New Roman" w:hAnsi="Times New Roman" w:cs="Times New Roman"/>
          <w:sz w:val="24"/>
          <w:szCs w:val="24"/>
        </w:rPr>
        <w:t xml:space="preserve"> sectors that have had acquisitions or exits: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43"/>
        <w:gridCol w:w="3679"/>
        <w:gridCol w:w="2270"/>
        <w:gridCol w:w="1513"/>
        <w:gridCol w:w="1395"/>
      </w:tblGrid>
      <w:tr w:rsidR="000C4F03" w:rsidRPr="00187F2C" w14:paraId="6B8B226C" w14:textId="77777777" w:rsidTr="00187F2C">
        <w:trPr>
          <w:tblHeader/>
          <w:tblCellSpacing w:w="15" w:type="dxa"/>
        </w:trPr>
        <w:tc>
          <w:tcPr>
            <w:tcW w:w="0" w:type="auto"/>
            <w:vAlign w:val="center"/>
            <w:hideMark/>
          </w:tcPr>
          <w:p w14:paraId="39259C8F" w14:textId="77777777" w:rsidR="00187F2C" w:rsidRPr="00187F2C" w:rsidRDefault="00187F2C" w:rsidP="00187F2C">
            <w:pPr>
              <w:spacing w:after="0" w:line="240" w:lineRule="auto"/>
              <w:jc w:val="center"/>
              <w:rPr>
                <w:rFonts w:ascii="Times New Roman" w:eastAsia="Times New Roman" w:hAnsi="Times New Roman" w:cs="Times New Roman"/>
                <w:b/>
                <w:bCs/>
                <w:sz w:val="24"/>
                <w:szCs w:val="24"/>
                <w:lang w:val="ru-RU"/>
              </w:rPr>
            </w:pPr>
            <w:r w:rsidRPr="00187F2C">
              <w:rPr>
                <w:rFonts w:ascii="Times New Roman" w:eastAsia="Times New Roman" w:hAnsi="Times New Roman" w:cs="Times New Roman"/>
                <w:b/>
                <w:bCs/>
                <w:sz w:val="24"/>
                <w:szCs w:val="24"/>
                <w:lang w:val="ru-RU"/>
              </w:rPr>
              <w:lastRenderedPageBreak/>
              <w:t>Company</w:t>
            </w:r>
          </w:p>
        </w:tc>
        <w:tc>
          <w:tcPr>
            <w:tcW w:w="0" w:type="auto"/>
            <w:vAlign w:val="center"/>
            <w:hideMark/>
          </w:tcPr>
          <w:p w14:paraId="72F3E9D2" w14:textId="77777777" w:rsidR="00187F2C" w:rsidRPr="00187F2C" w:rsidRDefault="00187F2C" w:rsidP="00187F2C">
            <w:pPr>
              <w:spacing w:after="0" w:line="240" w:lineRule="auto"/>
              <w:jc w:val="center"/>
              <w:rPr>
                <w:rFonts w:ascii="Times New Roman" w:eastAsia="Times New Roman" w:hAnsi="Times New Roman" w:cs="Times New Roman"/>
                <w:b/>
                <w:bCs/>
                <w:sz w:val="24"/>
                <w:szCs w:val="24"/>
                <w:lang w:val="ru-RU"/>
              </w:rPr>
            </w:pPr>
            <w:r w:rsidRPr="00187F2C">
              <w:rPr>
                <w:rFonts w:ascii="Times New Roman" w:eastAsia="Times New Roman" w:hAnsi="Times New Roman" w:cs="Times New Roman"/>
                <w:b/>
                <w:bCs/>
                <w:sz w:val="24"/>
                <w:szCs w:val="24"/>
                <w:lang w:val="ru-RU"/>
              </w:rPr>
              <w:t>Business Focus</w:t>
            </w:r>
          </w:p>
        </w:tc>
        <w:tc>
          <w:tcPr>
            <w:tcW w:w="0" w:type="auto"/>
            <w:vAlign w:val="center"/>
            <w:hideMark/>
          </w:tcPr>
          <w:p w14:paraId="125E0F42" w14:textId="77777777" w:rsidR="00187F2C" w:rsidRPr="00187F2C" w:rsidRDefault="00187F2C" w:rsidP="00187F2C">
            <w:pPr>
              <w:spacing w:after="0" w:line="240" w:lineRule="auto"/>
              <w:jc w:val="center"/>
              <w:rPr>
                <w:rFonts w:ascii="Times New Roman" w:eastAsia="Times New Roman" w:hAnsi="Times New Roman" w:cs="Times New Roman"/>
                <w:b/>
                <w:bCs/>
                <w:sz w:val="24"/>
                <w:szCs w:val="24"/>
                <w:lang w:val="ru-RU"/>
              </w:rPr>
            </w:pPr>
            <w:r w:rsidRPr="00187F2C">
              <w:rPr>
                <w:rFonts w:ascii="Times New Roman" w:eastAsia="Times New Roman" w:hAnsi="Times New Roman" w:cs="Times New Roman"/>
                <w:b/>
                <w:bCs/>
                <w:sz w:val="24"/>
                <w:szCs w:val="24"/>
                <w:lang w:val="ru-RU"/>
              </w:rPr>
              <w:t>Acquirer / Exit</w:t>
            </w:r>
          </w:p>
        </w:tc>
        <w:tc>
          <w:tcPr>
            <w:tcW w:w="0" w:type="auto"/>
            <w:vAlign w:val="center"/>
            <w:hideMark/>
          </w:tcPr>
          <w:p w14:paraId="3D7C1518" w14:textId="77777777" w:rsidR="00187F2C" w:rsidRPr="00187F2C" w:rsidRDefault="00187F2C" w:rsidP="00187F2C">
            <w:pPr>
              <w:spacing w:after="0" w:line="240" w:lineRule="auto"/>
              <w:jc w:val="center"/>
              <w:rPr>
                <w:rFonts w:ascii="Times New Roman" w:eastAsia="Times New Roman" w:hAnsi="Times New Roman" w:cs="Times New Roman"/>
                <w:b/>
                <w:bCs/>
                <w:sz w:val="24"/>
                <w:szCs w:val="24"/>
                <w:lang w:val="ru-RU"/>
              </w:rPr>
            </w:pPr>
            <w:r w:rsidRPr="00187F2C">
              <w:rPr>
                <w:rFonts w:ascii="Times New Roman" w:eastAsia="Times New Roman" w:hAnsi="Times New Roman" w:cs="Times New Roman"/>
                <w:b/>
                <w:bCs/>
                <w:sz w:val="24"/>
                <w:szCs w:val="24"/>
                <w:lang w:val="ru-RU"/>
              </w:rPr>
              <w:t>Estimated Exit Value</w:t>
            </w:r>
          </w:p>
        </w:tc>
        <w:tc>
          <w:tcPr>
            <w:tcW w:w="0" w:type="auto"/>
            <w:vAlign w:val="center"/>
            <w:hideMark/>
          </w:tcPr>
          <w:p w14:paraId="5C420372" w14:textId="77777777" w:rsidR="00187F2C" w:rsidRPr="00187F2C" w:rsidRDefault="00187F2C" w:rsidP="00187F2C">
            <w:pPr>
              <w:spacing w:after="0" w:line="240" w:lineRule="auto"/>
              <w:jc w:val="center"/>
              <w:rPr>
                <w:rFonts w:ascii="Times New Roman" w:eastAsia="Times New Roman" w:hAnsi="Times New Roman" w:cs="Times New Roman"/>
                <w:b/>
                <w:bCs/>
                <w:sz w:val="24"/>
                <w:szCs w:val="24"/>
                <w:lang w:val="ru-RU"/>
              </w:rPr>
            </w:pPr>
            <w:r w:rsidRPr="00187F2C">
              <w:rPr>
                <w:rFonts w:ascii="Times New Roman" w:eastAsia="Times New Roman" w:hAnsi="Times New Roman" w:cs="Times New Roman"/>
                <w:b/>
                <w:bCs/>
                <w:sz w:val="24"/>
                <w:szCs w:val="24"/>
                <w:lang w:val="ru-RU"/>
              </w:rPr>
              <w:t>Est. Investor ROI</w:t>
            </w:r>
          </w:p>
        </w:tc>
      </w:tr>
      <w:tr w:rsidR="000C4F03" w:rsidRPr="00187F2C" w14:paraId="00FC5D69" w14:textId="77777777" w:rsidTr="00187F2C">
        <w:trPr>
          <w:tblCellSpacing w:w="15" w:type="dxa"/>
        </w:trPr>
        <w:tc>
          <w:tcPr>
            <w:tcW w:w="0" w:type="auto"/>
            <w:vAlign w:val="center"/>
            <w:hideMark/>
          </w:tcPr>
          <w:p w14:paraId="53B48CA8"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Rigado</w:t>
            </w:r>
          </w:p>
        </w:tc>
        <w:tc>
          <w:tcPr>
            <w:tcW w:w="0" w:type="auto"/>
            <w:vAlign w:val="center"/>
            <w:hideMark/>
          </w:tcPr>
          <w:p w14:paraId="5084F9F3"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Edge IoT infrastructure (BLE, gateways)</w:t>
            </w:r>
          </w:p>
        </w:tc>
        <w:tc>
          <w:tcPr>
            <w:tcW w:w="0" w:type="auto"/>
            <w:vAlign w:val="center"/>
            <w:hideMark/>
          </w:tcPr>
          <w:p w14:paraId="1875AEDB"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Acquired by Kontakt.io (2022)</w:t>
            </w:r>
          </w:p>
        </w:tc>
        <w:tc>
          <w:tcPr>
            <w:tcW w:w="0" w:type="auto"/>
            <w:vAlign w:val="center"/>
            <w:hideMark/>
          </w:tcPr>
          <w:p w14:paraId="75C1B749"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~$30M–$40M (estimated)</w:t>
            </w:r>
          </w:p>
        </w:tc>
        <w:tc>
          <w:tcPr>
            <w:tcW w:w="0" w:type="auto"/>
            <w:vAlign w:val="center"/>
            <w:hideMark/>
          </w:tcPr>
          <w:p w14:paraId="23A16069"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3–5x</w:t>
            </w:r>
          </w:p>
        </w:tc>
      </w:tr>
      <w:tr w:rsidR="000C4F03" w:rsidRPr="00187F2C" w14:paraId="4CE76A5D" w14:textId="77777777" w:rsidTr="00187F2C">
        <w:trPr>
          <w:tblCellSpacing w:w="15" w:type="dxa"/>
        </w:trPr>
        <w:tc>
          <w:tcPr>
            <w:tcW w:w="0" w:type="auto"/>
            <w:vAlign w:val="center"/>
            <w:hideMark/>
          </w:tcPr>
          <w:p w14:paraId="6C9840A3"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Silvair (Poland)</w:t>
            </w:r>
          </w:p>
        </w:tc>
        <w:tc>
          <w:tcPr>
            <w:tcW w:w="0" w:type="auto"/>
            <w:vAlign w:val="center"/>
            <w:hideMark/>
          </w:tcPr>
          <w:p w14:paraId="27F48F99"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BLE Mesh lighting control SaaS</w:t>
            </w:r>
          </w:p>
        </w:tc>
        <w:tc>
          <w:tcPr>
            <w:tcW w:w="0" w:type="auto"/>
            <w:vAlign w:val="center"/>
            <w:hideMark/>
          </w:tcPr>
          <w:p w14:paraId="6C35B2A0"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IPO Warsaw Stock Exchange (2018)</w:t>
            </w:r>
          </w:p>
        </w:tc>
        <w:tc>
          <w:tcPr>
            <w:tcW w:w="0" w:type="auto"/>
            <w:vAlign w:val="center"/>
            <w:hideMark/>
          </w:tcPr>
          <w:p w14:paraId="6312A05B"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~$18M–$22M valuation</w:t>
            </w:r>
          </w:p>
        </w:tc>
        <w:tc>
          <w:tcPr>
            <w:tcW w:w="0" w:type="auto"/>
            <w:vAlign w:val="center"/>
            <w:hideMark/>
          </w:tcPr>
          <w:p w14:paraId="5C9EA331"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2–4x</w:t>
            </w:r>
          </w:p>
        </w:tc>
      </w:tr>
      <w:tr w:rsidR="000C4F03" w:rsidRPr="00187F2C" w14:paraId="4F82C3D0" w14:textId="77777777" w:rsidTr="00187F2C">
        <w:trPr>
          <w:tblCellSpacing w:w="15" w:type="dxa"/>
        </w:trPr>
        <w:tc>
          <w:tcPr>
            <w:tcW w:w="0" w:type="auto"/>
            <w:vAlign w:val="center"/>
            <w:hideMark/>
          </w:tcPr>
          <w:p w14:paraId="64E84A46"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Greenwave Systems</w:t>
            </w:r>
          </w:p>
        </w:tc>
        <w:tc>
          <w:tcPr>
            <w:tcW w:w="0" w:type="auto"/>
            <w:vAlign w:val="center"/>
            <w:hideMark/>
          </w:tcPr>
          <w:p w14:paraId="3E764D20" w14:textId="6CE9E039" w:rsidR="00187F2C" w:rsidRPr="000D1ECC" w:rsidRDefault="00187F2C" w:rsidP="00187F2C">
            <w:pPr>
              <w:spacing w:after="0" w:line="240" w:lineRule="auto"/>
              <w:rPr>
                <w:rFonts w:ascii="Times New Roman" w:eastAsia="Times New Roman" w:hAnsi="Times New Roman" w:cs="Times New Roman"/>
                <w:sz w:val="24"/>
                <w:szCs w:val="24"/>
              </w:rPr>
            </w:pPr>
            <w:r w:rsidRPr="000D1ECC">
              <w:rPr>
                <w:rFonts w:ascii="Times New Roman" w:eastAsia="Times New Roman" w:hAnsi="Times New Roman" w:cs="Times New Roman"/>
                <w:sz w:val="24"/>
                <w:szCs w:val="24"/>
              </w:rPr>
              <w:t>IoT connectivity &amp; network orchestration</w:t>
            </w:r>
            <w:r w:rsidR="002D1C3C" w:rsidRPr="000D1ECC">
              <w:rPr>
                <w:rFonts w:ascii="Times New Roman" w:eastAsia="Times New Roman" w:hAnsi="Times New Roman" w:cs="Times New Roman"/>
                <w:sz w:val="24"/>
                <w:szCs w:val="24"/>
              </w:rPr>
              <w:t xml:space="preserve">. </w:t>
            </w:r>
            <w:r w:rsidR="002D1C3C" w:rsidRPr="000D1ECC">
              <w:rPr>
                <w:rFonts w:ascii="Times New Roman" w:eastAsia="Times New Roman" w:hAnsi="Times New Roman" w:cs="Times New Roman"/>
                <w:sz w:val="24"/>
                <w:szCs w:val="24"/>
                <w:highlight w:val="yellow"/>
              </w:rPr>
              <w:t xml:space="preserve">Z-Wave based, </w:t>
            </w:r>
            <w:r w:rsidR="006C4062" w:rsidRPr="000D1ECC">
              <w:rPr>
                <w:rFonts w:ascii="Times New Roman" w:eastAsia="Times New Roman" w:hAnsi="Times New Roman" w:cs="Times New Roman"/>
                <w:sz w:val="24"/>
                <w:szCs w:val="24"/>
                <w:highlight w:val="yellow"/>
              </w:rPr>
              <w:t xml:space="preserve">mostly </w:t>
            </w:r>
            <w:proofErr w:type="spellStart"/>
            <w:r w:rsidR="006C4062" w:rsidRPr="000D1ECC">
              <w:rPr>
                <w:rFonts w:ascii="Times New Roman" w:eastAsia="Times New Roman" w:hAnsi="Times New Roman" w:cs="Times New Roman"/>
                <w:sz w:val="24"/>
                <w:szCs w:val="24"/>
                <w:highlight w:val="yellow"/>
              </w:rPr>
              <w:t>SmartHome</w:t>
            </w:r>
            <w:proofErr w:type="spellEnd"/>
            <w:r w:rsidR="006C4062" w:rsidRPr="000D1ECC">
              <w:rPr>
                <w:rFonts w:ascii="Times New Roman" w:eastAsia="Times New Roman" w:hAnsi="Times New Roman" w:cs="Times New Roman"/>
                <w:sz w:val="24"/>
                <w:szCs w:val="24"/>
                <w:highlight w:val="yellow"/>
              </w:rPr>
              <w:t xml:space="preserve"> focus</w:t>
            </w:r>
          </w:p>
        </w:tc>
        <w:tc>
          <w:tcPr>
            <w:tcW w:w="0" w:type="auto"/>
            <w:vAlign w:val="center"/>
            <w:hideMark/>
          </w:tcPr>
          <w:p w14:paraId="5B799B77"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Assets acquired (2021)</w:t>
            </w:r>
          </w:p>
        </w:tc>
        <w:tc>
          <w:tcPr>
            <w:tcW w:w="0" w:type="auto"/>
            <w:vAlign w:val="center"/>
            <w:hideMark/>
          </w:tcPr>
          <w:p w14:paraId="634E1213"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&lt; $10M (down round)</w:t>
            </w:r>
          </w:p>
        </w:tc>
        <w:tc>
          <w:tcPr>
            <w:tcW w:w="0" w:type="auto"/>
            <w:vAlign w:val="center"/>
            <w:hideMark/>
          </w:tcPr>
          <w:p w14:paraId="451847AE"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&lt;1x</w:t>
            </w:r>
          </w:p>
        </w:tc>
      </w:tr>
      <w:tr w:rsidR="000C4F03" w:rsidRPr="00187F2C" w14:paraId="09E2D3A9" w14:textId="77777777" w:rsidTr="00187F2C">
        <w:trPr>
          <w:tblCellSpacing w:w="15" w:type="dxa"/>
        </w:trPr>
        <w:tc>
          <w:tcPr>
            <w:tcW w:w="0" w:type="auto"/>
            <w:vAlign w:val="center"/>
            <w:hideMark/>
          </w:tcPr>
          <w:p w14:paraId="669EE817"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Zigbee IPs (NXP → Silicon Labs)</w:t>
            </w:r>
          </w:p>
        </w:tc>
        <w:tc>
          <w:tcPr>
            <w:tcW w:w="0" w:type="auto"/>
            <w:vAlign w:val="center"/>
            <w:hideMark/>
          </w:tcPr>
          <w:p w14:paraId="793A98E9" w14:textId="5A9AC9D4"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Legacy IoT mesh standard IP sale</w:t>
            </w:r>
            <w:r w:rsidR="006C4062">
              <w:rPr>
                <w:rFonts w:ascii="Times New Roman" w:eastAsia="Times New Roman" w:hAnsi="Times New Roman" w:cs="Times New Roman"/>
                <w:sz w:val="24"/>
                <w:szCs w:val="24"/>
              </w:rPr>
              <w:t xml:space="preserve">. </w:t>
            </w:r>
            <w:proofErr w:type="spellStart"/>
            <w:r w:rsidR="006C4062" w:rsidRPr="006C4062">
              <w:rPr>
                <w:rFonts w:ascii="Times New Roman" w:eastAsia="Times New Roman" w:hAnsi="Times New Roman" w:cs="Times New Roman"/>
                <w:sz w:val="24"/>
                <w:szCs w:val="24"/>
                <w:highlight w:val="yellow"/>
              </w:rPr>
              <w:t>SmartHome</w:t>
            </w:r>
            <w:proofErr w:type="spellEnd"/>
            <w:r w:rsidR="006C4062" w:rsidRPr="006C4062">
              <w:rPr>
                <w:rFonts w:ascii="Times New Roman" w:eastAsia="Times New Roman" w:hAnsi="Times New Roman" w:cs="Times New Roman"/>
                <w:sz w:val="24"/>
                <w:szCs w:val="24"/>
                <w:highlight w:val="yellow"/>
              </w:rPr>
              <w:t xml:space="preserve"> solutions</w:t>
            </w:r>
          </w:p>
        </w:tc>
        <w:tc>
          <w:tcPr>
            <w:tcW w:w="0" w:type="auto"/>
            <w:vAlign w:val="center"/>
            <w:hideMark/>
          </w:tcPr>
          <w:p w14:paraId="58092BB0"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$88M (Silicon Labs, 2018)</w:t>
            </w:r>
          </w:p>
        </w:tc>
        <w:tc>
          <w:tcPr>
            <w:tcW w:w="0" w:type="auto"/>
            <w:vAlign w:val="center"/>
            <w:hideMark/>
          </w:tcPr>
          <w:p w14:paraId="72DDE151"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Corporate transaction</w:t>
            </w:r>
          </w:p>
        </w:tc>
        <w:tc>
          <w:tcPr>
            <w:tcW w:w="0" w:type="auto"/>
            <w:vAlign w:val="center"/>
            <w:hideMark/>
          </w:tcPr>
          <w:p w14:paraId="4519CD39"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N/A</w:t>
            </w:r>
          </w:p>
        </w:tc>
      </w:tr>
      <w:tr w:rsidR="000C4F03" w:rsidRPr="00187F2C" w14:paraId="2A055688" w14:textId="77777777" w:rsidTr="00187F2C">
        <w:trPr>
          <w:tblCellSpacing w:w="15" w:type="dxa"/>
        </w:trPr>
        <w:tc>
          <w:tcPr>
            <w:tcW w:w="0" w:type="auto"/>
            <w:vAlign w:val="center"/>
            <w:hideMark/>
          </w:tcPr>
          <w:p w14:paraId="5DDEA69A"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Eero (BLE/WiFi Mesh)</w:t>
            </w:r>
          </w:p>
        </w:tc>
        <w:tc>
          <w:tcPr>
            <w:tcW w:w="0" w:type="auto"/>
            <w:vAlign w:val="center"/>
            <w:hideMark/>
          </w:tcPr>
          <w:p w14:paraId="41AA423A" w14:textId="0C9993DB" w:rsidR="00187F2C" w:rsidRPr="00CC27E4" w:rsidRDefault="00187F2C" w:rsidP="00187F2C">
            <w:pPr>
              <w:spacing w:after="0" w:line="240" w:lineRule="auto"/>
              <w:rPr>
                <w:rFonts w:ascii="Times New Roman" w:eastAsia="Times New Roman" w:hAnsi="Times New Roman" w:cs="Times New Roman"/>
                <w:sz w:val="24"/>
                <w:szCs w:val="24"/>
              </w:rPr>
            </w:pPr>
            <w:r w:rsidRPr="00CC27E4">
              <w:rPr>
                <w:rFonts w:ascii="Times New Roman" w:eastAsia="Times New Roman" w:hAnsi="Times New Roman" w:cs="Times New Roman"/>
                <w:sz w:val="24"/>
                <w:szCs w:val="24"/>
              </w:rPr>
              <w:t xml:space="preserve">Consumer </w:t>
            </w:r>
            <w:proofErr w:type="spellStart"/>
            <w:r w:rsidR="00CC27E4">
              <w:rPr>
                <w:rFonts w:ascii="Times New Roman" w:eastAsia="Times New Roman" w:hAnsi="Times New Roman" w:cs="Times New Roman"/>
                <w:sz w:val="24"/>
                <w:szCs w:val="24"/>
              </w:rPr>
              <w:t>WiFi</w:t>
            </w:r>
            <w:proofErr w:type="spellEnd"/>
            <w:r w:rsidR="00CC27E4">
              <w:rPr>
                <w:rFonts w:ascii="Times New Roman" w:eastAsia="Times New Roman" w:hAnsi="Times New Roman" w:cs="Times New Roman"/>
                <w:sz w:val="24"/>
                <w:szCs w:val="24"/>
              </w:rPr>
              <w:t xml:space="preserve"> </w:t>
            </w:r>
            <w:r w:rsidRPr="00CC27E4">
              <w:rPr>
                <w:rFonts w:ascii="Times New Roman" w:eastAsia="Times New Roman" w:hAnsi="Times New Roman" w:cs="Times New Roman"/>
                <w:sz w:val="24"/>
                <w:szCs w:val="24"/>
              </w:rPr>
              <w:t xml:space="preserve">mesh networking </w:t>
            </w:r>
            <w:r w:rsidRPr="00CC27E4">
              <w:rPr>
                <w:rFonts w:ascii="Times New Roman" w:eastAsia="Times New Roman" w:hAnsi="Times New Roman" w:cs="Times New Roman"/>
                <w:strike/>
                <w:sz w:val="24"/>
                <w:szCs w:val="24"/>
                <w:highlight w:val="yellow"/>
              </w:rPr>
              <w:t>(hubless)</w:t>
            </w:r>
          </w:p>
        </w:tc>
        <w:tc>
          <w:tcPr>
            <w:tcW w:w="0" w:type="auto"/>
            <w:vAlign w:val="center"/>
            <w:hideMark/>
          </w:tcPr>
          <w:p w14:paraId="3BBB9492"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Acquired by Amazon (2019)</w:t>
            </w:r>
          </w:p>
        </w:tc>
        <w:tc>
          <w:tcPr>
            <w:tcW w:w="0" w:type="auto"/>
            <w:vAlign w:val="center"/>
            <w:hideMark/>
          </w:tcPr>
          <w:p w14:paraId="263F754A"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$97M–$110M</w:t>
            </w:r>
          </w:p>
        </w:tc>
        <w:tc>
          <w:tcPr>
            <w:tcW w:w="0" w:type="auto"/>
            <w:vAlign w:val="center"/>
            <w:hideMark/>
          </w:tcPr>
          <w:p w14:paraId="6B835FF6"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~2–3x (down from peak)</w:t>
            </w:r>
          </w:p>
        </w:tc>
      </w:tr>
      <w:tr w:rsidR="000C4F03" w:rsidRPr="00187F2C" w14:paraId="727A3CFD" w14:textId="77777777" w:rsidTr="00187F2C">
        <w:trPr>
          <w:tblCellSpacing w:w="15" w:type="dxa"/>
        </w:trPr>
        <w:tc>
          <w:tcPr>
            <w:tcW w:w="0" w:type="auto"/>
            <w:vAlign w:val="center"/>
            <w:hideMark/>
          </w:tcPr>
          <w:p w14:paraId="29D5641E"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Jasper (Cisco IoT platform)</w:t>
            </w:r>
          </w:p>
        </w:tc>
        <w:tc>
          <w:tcPr>
            <w:tcW w:w="0" w:type="auto"/>
            <w:vAlign w:val="center"/>
            <w:hideMark/>
          </w:tcPr>
          <w:p w14:paraId="7A6E9C06"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Telecom/enterprise IoT management SaaS</w:t>
            </w:r>
          </w:p>
        </w:tc>
        <w:tc>
          <w:tcPr>
            <w:tcW w:w="0" w:type="auto"/>
            <w:vAlign w:val="center"/>
            <w:hideMark/>
          </w:tcPr>
          <w:p w14:paraId="00649D2D"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Acquired by Cisco (2016)</w:t>
            </w:r>
          </w:p>
        </w:tc>
        <w:tc>
          <w:tcPr>
            <w:tcW w:w="0" w:type="auto"/>
            <w:vAlign w:val="center"/>
            <w:hideMark/>
          </w:tcPr>
          <w:p w14:paraId="2EEE78BA"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$1.4B</w:t>
            </w:r>
          </w:p>
        </w:tc>
        <w:tc>
          <w:tcPr>
            <w:tcW w:w="0" w:type="auto"/>
            <w:vAlign w:val="center"/>
            <w:hideMark/>
          </w:tcPr>
          <w:p w14:paraId="0D9A45F3"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10–12x</w:t>
            </w:r>
          </w:p>
        </w:tc>
      </w:tr>
      <w:tr w:rsidR="000C4F03" w:rsidRPr="00187F2C" w14:paraId="6BF6DA5E" w14:textId="77777777" w:rsidTr="00187F2C">
        <w:trPr>
          <w:tblCellSpacing w:w="15" w:type="dxa"/>
        </w:trPr>
        <w:tc>
          <w:tcPr>
            <w:tcW w:w="0" w:type="auto"/>
            <w:vAlign w:val="center"/>
            <w:hideMark/>
          </w:tcPr>
          <w:p w14:paraId="56829B36"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Relayr</w:t>
            </w:r>
          </w:p>
        </w:tc>
        <w:tc>
          <w:tcPr>
            <w:tcW w:w="0" w:type="auto"/>
            <w:vAlign w:val="center"/>
            <w:hideMark/>
          </w:tcPr>
          <w:p w14:paraId="6B8956A2"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Industrial IoT platform (</w:t>
            </w:r>
            <w:proofErr w:type="spellStart"/>
            <w:r w:rsidRPr="00187F2C">
              <w:rPr>
                <w:rFonts w:ascii="Times New Roman" w:eastAsia="Times New Roman" w:hAnsi="Times New Roman" w:cs="Times New Roman"/>
                <w:sz w:val="24"/>
                <w:szCs w:val="24"/>
              </w:rPr>
              <w:t>edge+cloud</w:t>
            </w:r>
            <w:proofErr w:type="spellEnd"/>
            <w:r w:rsidRPr="00187F2C">
              <w:rPr>
                <w:rFonts w:ascii="Times New Roman" w:eastAsia="Times New Roman" w:hAnsi="Times New Roman" w:cs="Times New Roman"/>
                <w:sz w:val="24"/>
                <w:szCs w:val="24"/>
              </w:rPr>
              <w:t>)</w:t>
            </w:r>
          </w:p>
        </w:tc>
        <w:tc>
          <w:tcPr>
            <w:tcW w:w="0" w:type="auto"/>
            <w:vAlign w:val="center"/>
            <w:hideMark/>
          </w:tcPr>
          <w:p w14:paraId="0ECD73E6"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Acquired by Munich RE (2018)</w:t>
            </w:r>
          </w:p>
        </w:tc>
        <w:tc>
          <w:tcPr>
            <w:tcW w:w="0" w:type="auto"/>
            <w:vAlign w:val="center"/>
            <w:hideMark/>
          </w:tcPr>
          <w:p w14:paraId="7AE3F985"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$300M</w:t>
            </w:r>
          </w:p>
        </w:tc>
        <w:tc>
          <w:tcPr>
            <w:tcW w:w="0" w:type="auto"/>
            <w:vAlign w:val="center"/>
            <w:hideMark/>
          </w:tcPr>
          <w:p w14:paraId="16E861A6"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~5–6x (early investors)</w:t>
            </w:r>
          </w:p>
        </w:tc>
      </w:tr>
      <w:tr w:rsidR="000C4F03" w:rsidRPr="00187F2C" w14:paraId="5CECEB4C" w14:textId="77777777" w:rsidTr="00187F2C">
        <w:trPr>
          <w:tblCellSpacing w:w="15" w:type="dxa"/>
        </w:trPr>
        <w:tc>
          <w:tcPr>
            <w:tcW w:w="0" w:type="auto"/>
            <w:vAlign w:val="center"/>
          </w:tcPr>
          <w:p w14:paraId="04547BA4" w14:textId="45C43B11" w:rsidR="004F6BBD" w:rsidRPr="004F6BBD" w:rsidRDefault="00602AA6" w:rsidP="00187F2C">
            <w:pPr>
              <w:spacing w:after="0" w:line="240" w:lineRule="auto"/>
              <w:rPr>
                <w:rFonts w:ascii="Times New Roman" w:eastAsia="Times New Roman" w:hAnsi="Times New Roman" w:cs="Times New Roman"/>
                <w:b/>
                <w:bCs/>
                <w:sz w:val="24"/>
                <w:szCs w:val="24"/>
              </w:rPr>
            </w:pPr>
            <w:r w:rsidRPr="00602AA6">
              <w:rPr>
                <w:rFonts w:ascii="Times New Roman" w:eastAsia="Times New Roman" w:hAnsi="Times New Roman" w:cs="Times New Roman"/>
                <w:b/>
                <w:bCs/>
                <w:sz w:val="24"/>
                <w:szCs w:val="24"/>
              </w:rPr>
              <w:t>Silvus Technologies</w:t>
            </w:r>
          </w:p>
        </w:tc>
        <w:tc>
          <w:tcPr>
            <w:tcW w:w="0" w:type="auto"/>
            <w:vAlign w:val="center"/>
          </w:tcPr>
          <w:p w14:paraId="3818051E" w14:textId="42E806B2" w:rsidR="004F6BBD" w:rsidRPr="00187F2C" w:rsidRDefault="00D26378" w:rsidP="00187F2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w:t>
            </w:r>
            <w:r w:rsidR="00E2460A" w:rsidRPr="00E2460A">
              <w:rPr>
                <w:rFonts w:ascii="Times New Roman" w:eastAsia="Times New Roman" w:hAnsi="Times New Roman" w:cs="Times New Roman"/>
                <w:sz w:val="24"/>
                <w:szCs w:val="24"/>
              </w:rPr>
              <w:t>ireless MIMO mesh networks for military, public safety, and broadcast communications.</w:t>
            </w:r>
          </w:p>
        </w:tc>
        <w:tc>
          <w:tcPr>
            <w:tcW w:w="0" w:type="auto"/>
            <w:vAlign w:val="center"/>
          </w:tcPr>
          <w:p w14:paraId="0C890EC4" w14:textId="566E58D9" w:rsidR="004F6BBD" w:rsidRPr="00E2460A" w:rsidRDefault="000C4F03" w:rsidP="00187F2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004F4B57" w:rsidRPr="004F4B57">
              <w:rPr>
                <w:rFonts w:ascii="Times New Roman" w:eastAsia="Times New Roman" w:hAnsi="Times New Roman" w:cs="Times New Roman"/>
                <w:sz w:val="24"/>
                <w:szCs w:val="24"/>
              </w:rPr>
              <w:t xml:space="preserve">cquired by Motorola </w:t>
            </w:r>
            <w:proofErr w:type="gramStart"/>
            <w:r w:rsidR="004F4B57" w:rsidRPr="004F4B57">
              <w:rPr>
                <w:rFonts w:ascii="Times New Roman" w:eastAsia="Times New Roman" w:hAnsi="Times New Roman" w:cs="Times New Roman"/>
                <w:sz w:val="24"/>
                <w:szCs w:val="24"/>
              </w:rPr>
              <w:t>Solutions.</w:t>
            </w:r>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May 2024)</w:t>
            </w:r>
          </w:p>
        </w:tc>
        <w:tc>
          <w:tcPr>
            <w:tcW w:w="0" w:type="auto"/>
            <w:vAlign w:val="center"/>
          </w:tcPr>
          <w:p w14:paraId="010837E5" w14:textId="70813EBC" w:rsidR="004F6BBD" w:rsidRPr="00E2460A" w:rsidRDefault="000C4F03" w:rsidP="00187F2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$4.4B</w:t>
            </w:r>
          </w:p>
        </w:tc>
        <w:tc>
          <w:tcPr>
            <w:tcW w:w="0" w:type="auto"/>
            <w:vAlign w:val="center"/>
          </w:tcPr>
          <w:p w14:paraId="3354F2A1" w14:textId="77777777" w:rsidR="004F6BBD" w:rsidRPr="00E2460A" w:rsidRDefault="004F6BBD" w:rsidP="00187F2C">
            <w:pPr>
              <w:spacing w:after="0" w:line="240" w:lineRule="auto"/>
              <w:rPr>
                <w:rFonts w:ascii="Times New Roman" w:eastAsia="Times New Roman" w:hAnsi="Times New Roman" w:cs="Times New Roman"/>
                <w:sz w:val="24"/>
                <w:szCs w:val="24"/>
              </w:rPr>
            </w:pPr>
          </w:p>
        </w:tc>
      </w:tr>
    </w:tbl>
    <w:p w14:paraId="782449C5" w14:textId="404E1D9E" w:rsidR="00187F2C" w:rsidRPr="00187F2C" w:rsidRDefault="00187F2C" w:rsidP="00187F2C">
      <w:pPr>
        <w:spacing w:after="0" w:line="240" w:lineRule="auto"/>
      </w:pPr>
    </w:p>
    <w:p w14:paraId="232F1410" w14:textId="79020CF2" w:rsidR="00187F2C" w:rsidRPr="00187F2C" w:rsidRDefault="00187F2C" w:rsidP="00187F2C">
      <w:pPr>
        <w:spacing w:before="100" w:beforeAutospacing="1" w:after="100" w:afterAutospacing="1" w:line="240" w:lineRule="auto"/>
        <w:outlineLvl w:val="1"/>
        <w:rPr>
          <w:rFonts w:ascii="Times New Roman" w:eastAsia="Times New Roman" w:hAnsi="Times New Roman" w:cs="Times New Roman"/>
          <w:b/>
          <w:bCs/>
          <w:sz w:val="36"/>
          <w:szCs w:val="36"/>
          <w:lang w:val="ru-RU"/>
        </w:rPr>
      </w:pPr>
      <w:r w:rsidRPr="00187F2C">
        <w:rPr>
          <w:rFonts w:ascii="Times New Roman" w:eastAsia="Times New Roman" w:hAnsi="Times New Roman" w:cs="Times New Roman"/>
          <w:b/>
          <w:bCs/>
          <w:sz w:val="36"/>
          <w:szCs w:val="36"/>
          <w:lang w:val="ru-RU"/>
        </w:rPr>
        <w:t>Key Takeaways</w:t>
      </w:r>
    </w:p>
    <w:p w14:paraId="60216946" w14:textId="77777777" w:rsidR="00187F2C" w:rsidRPr="00187F2C" w:rsidRDefault="00187F2C" w:rsidP="00BC3057">
      <w:pPr>
        <w:numPr>
          <w:ilvl w:val="0"/>
          <w:numId w:val="77"/>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Average Exit Range</w:t>
      </w:r>
      <w:r w:rsidRPr="00187F2C">
        <w:rPr>
          <w:rFonts w:ascii="Times New Roman" w:eastAsia="Times New Roman" w:hAnsi="Times New Roman" w:cs="Times New Roman"/>
          <w:sz w:val="24"/>
          <w:szCs w:val="24"/>
        </w:rPr>
        <w:t xml:space="preserve">: For companies in the </w:t>
      </w:r>
      <w:r w:rsidRPr="00187F2C">
        <w:rPr>
          <w:rFonts w:ascii="Times New Roman" w:eastAsia="Times New Roman" w:hAnsi="Times New Roman" w:cs="Times New Roman"/>
          <w:b/>
          <w:bCs/>
          <w:sz w:val="24"/>
          <w:szCs w:val="24"/>
        </w:rPr>
        <w:t>BLE Mesh or edge IoT orchestration</w:t>
      </w:r>
      <w:r w:rsidRPr="00187F2C">
        <w:rPr>
          <w:rFonts w:ascii="Times New Roman" w:eastAsia="Times New Roman" w:hAnsi="Times New Roman" w:cs="Times New Roman"/>
          <w:sz w:val="24"/>
          <w:szCs w:val="24"/>
        </w:rPr>
        <w:t xml:space="preserve"> space, exits typically fall in the </w:t>
      </w:r>
      <w:r w:rsidRPr="00187F2C">
        <w:rPr>
          <w:rFonts w:ascii="Times New Roman" w:eastAsia="Times New Roman" w:hAnsi="Times New Roman" w:cs="Times New Roman"/>
          <w:b/>
          <w:bCs/>
          <w:sz w:val="24"/>
          <w:szCs w:val="24"/>
        </w:rPr>
        <w:t>$20M–$100M</w:t>
      </w:r>
      <w:r w:rsidRPr="00187F2C">
        <w:rPr>
          <w:rFonts w:ascii="Times New Roman" w:eastAsia="Times New Roman" w:hAnsi="Times New Roman" w:cs="Times New Roman"/>
          <w:sz w:val="24"/>
          <w:szCs w:val="24"/>
        </w:rPr>
        <w:t xml:space="preserve"> range unless they become vertically integrated (e.g., Jasper, </w:t>
      </w:r>
      <w:proofErr w:type="spellStart"/>
      <w:r w:rsidRPr="00187F2C">
        <w:rPr>
          <w:rFonts w:ascii="Times New Roman" w:eastAsia="Times New Roman" w:hAnsi="Times New Roman" w:cs="Times New Roman"/>
          <w:sz w:val="24"/>
          <w:szCs w:val="24"/>
        </w:rPr>
        <w:t>Relayr</w:t>
      </w:r>
      <w:proofErr w:type="spellEnd"/>
      <w:r w:rsidRPr="00187F2C">
        <w:rPr>
          <w:rFonts w:ascii="Times New Roman" w:eastAsia="Times New Roman" w:hAnsi="Times New Roman" w:cs="Times New Roman"/>
          <w:sz w:val="24"/>
          <w:szCs w:val="24"/>
        </w:rPr>
        <w:t>).</w:t>
      </w:r>
    </w:p>
    <w:p w14:paraId="7CD09CDC" w14:textId="77777777" w:rsidR="00187F2C" w:rsidRPr="00187F2C" w:rsidRDefault="00187F2C" w:rsidP="00BC3057">
      <w:pPr>
        <w:numPr>
          <w:ilvl w:val="0"/>
          <w:numId w:val="77"/>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Investor ROI Ranges</w:t>
      </w:r>
      <w:r w:rsidRPr="00187F2C">
        <w:rPr>
          <w:rFonts w:ascii="Times New Roman" w:eastAsia="Times New Roman" w:hAnsi="Times New Roman" w:cs="Times New Roman"/>
          <w:sz w:val="24"/>
          <w:szCs w:val="24"/>
          <w:lang w:val="ru-RU"/>
        </w:rPr>
        <w:t>:</w:t>
      </w:r>
    </w:p>
    <w:p w14:paraId="6A1E9C7B" w14:textId="77777777" w:rsidR="00187F2C" w:rsidRPr="00187F2C" w:rsidRDefault="00187F2C" w:rsidP="00BC3057">
      <w:pPr>
        <w:numPr>
          <w:ilvl w:val="1"/>
          <w:numId w:val="77"/>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Seed-stage investors</w:t>
      </w:r>
      <w:r w:rsidRPr="00187F2C">
        <w:rPr>
          <w:rFonts w:ascii="Times New Roman" w:eastAsia="Times New Roman" w:hAnsi="Times New Roman" w:cs="Times New Roman"/>
          <w:sz w:val="24"/>
          <w:szCs w:val="24"/>
        </w:rPr>
        <w:t xml:space="preserve"> typically see </w:t>
      </w:r>
      <w:r w:rsidRPr="00187F2C">
        <w:rPr>
          <w:rFonts w:ascii="Times New Roman" w:eastAsia="Times New Roman" w:hAnsi="Times New Roman" w:cs="Times New Roman"/>
          <w:b/>
          <w:bCs/>
          <w:sz w:val="24"/>
          <w:szCs w:val="24"/>
        </w:rPr>
        <w:t>2x to 6x ROI</w:t>
      </w:r>
      <w:r w:rsidRPr="00187F2C">
        <w:rPr>
          <w:rFonts w:ascii="Times New Roman" w:eastAsia="Times New Roman" w:hAnsi="Times New Roman" w:cs="Times New Roman"/>
          <w:sz w:val="24"/>
          <w:szCs w:val="24"/>
        </w:rPr>
        <w:t xml:space="preserve"> if acquired in 4–6 years.</w:t>
      </w:r>
    </w:p>
    <w:p w14:paraId="3365FE90" w14:textId="77777777" w:rsidR="00187F2C" w:rsidRPr="00187F2C" w:rsidRDefault="00187F2C" w:rsidP="00BC3057">
      <w:pPr>
        <w:numPr>
          <w:ilvl w:val="1"/>
          <w:numId w:val="77"/>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Outliers like Jasper</w:t>
      </w:r>
      <w:r w:rsidRPr="00187F2C">
        <w:rPr>
          <w:rFonts w:ascii="Times New Roman" w:eastAsia="Times New Roman" w:hAnsi="Times New Roman" w:cs="Times New Roman"/>
          <w:sz w:val="24"/>
          <w:szCs w:val="24"/>
        </w:rPr>
        <w:t xml:space="preserve"> returned over </w:t>
      </w:r>
      <w:r w:rsidRPr="00187F2C">
        <w:rPr>
          <w:rFonts w:ascii="Times New Roman" w:eastAsia="Times New Roman" w:hAnsi="Times New Roman" w:cs="Times New Roman"/>
          <w:b/>
          <w:bCs/>
          <w:sz w:val="24"/>
          <w:szCs w:val="24"/>
        </w:rPr>
        <w:t>10x</w:t>
      </w:r>
      <w:r w:rsidRPr="00187F2C">
        <w:rPr>
          <w:rFonts w:ascii="Times New Roman" w:eastAsia="Times New Roman" w:hAnsi="Times New Roman" w:cs="Times New Roman"/>
          <w:sz w:val="24"/>
          <w:szCs w:val="24"/>
        </w:rPr>
        <w:t>, but this required a global telecom footprint and years of enterprise traction.</w:t>
      </w:r>
    </w:p>
    <w:p w14:paraId="6AE3B905" w14:textId="142567A1" w:rsidR="00187F2C" w:rsidRPr="00187F2C" w:rsidRDefault="00187F2C" w:rsidP="00187F2C">
      <w:pPr>
        <w:spacing w:after="0" w:line="240" w:lineRule="auto"/>
      </w:pPr>
    </w:p>
    <w:p w14:paraId="3D3DE56F" w14:textId="45D9CCD2" w:rsidR="00187F2C" w:rsidRPr="00187F2C" w:rsidRDefault="00187F2C" w:rsidP="00187F2C">
      <w:pPr>
        <w:spacing w:before="100" w:beforeAutospacing="1" w:after="100" w:afterAutospacing="1" w:line="240" w:lineRule="auto"/>
        <w:outlineLvl w:val="1"/>
        <w:rPr>
          <w:rFonts w:ascii="Times New Roman" w:eastAsia="Times New Roman" w:hAnsi="Times New Roman" w:cs="Times New Roman"/>
          <w:b/>
          <w:bCs/>
          <w:sz w:val="36"/>
          <w:szCs w:val="36"/>
        </w:rPr>
      </w:pPr>
      <w:r w:rsidRPr="00187F2C">
        <w:rPr>
          <w:rFonts w:ascii="Times New Roman" w:eastAsia="Times New Roman" w:hAnsi="Times New Roman" w:cs="Times New Roman"/>
          <w:b/>
          <w:bCs/>
          <w:sz w:val="36"/>
          <w:szCs w:val="36"/>
        </w:rPr>
        <w:t xml:space="preserve">BleedIO Estimated ROI (If </w:t>
      </w:r>
      <w:proofErr w:type="gramStart"/>
      <w:r w:rsidRPr="00187F2C">
        <w:rPr>
          <w:rFonts w:ascii="Times New Roman" w:eastAsia="Times New Roman" w:hAnsi="Times New Roman" w:cs="Times New Roman"/>
          <w:b/>
          <w:bCs/>
          <w:sz w:val="36"/>
          <w:szCs w:val="36"/>
        </w:rPr>
        <w:t>Exiting</w:t>
      </w:r>
      <w:proofErr w:type="gramEnd"/>
      <w:r w:rsidRPr="00187F2C">
        <w:rPr>
          <w:rFonts w:ascii="Times New Roman" w:eastAsia="Times New Roman" w:hAnsi="Times New Roman" w:cs="Times New Roman"/>
          <w:b/>
          <w:bCs/>
          <w:sz w:val="36"/>
          <w:szCs w:val="36"/>
        </w:rPr>
        <w:t xml:space="preserve"> at $50M–$100M)</w:t>
      </w:r>
    </w:p>
    <w:p w14:paraId="0A97AD77" w14:textId="77777777" w:rsidR="00187F2C" w:rsidRPr="00187F2C" w:rsidRDefault="00187F2C" w:rsidP="00187F2C">
      <w:p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rPr>
        <w:t xml:space="preserve">BleedIO has a current post-money valuation cap of </w:t>
      </w:r>
      <w:r w:rsidRPr="00187F2C">
        <w:rPr>
          <w:rFonts w:ascii="Times New Roman" w:eastAsia="Times New Roman" w:hAnsi="Times New Roman" w:cs="Times New Roman"/>
          <w:b/>
          <w:bCs/>
          <w:sz w:val="24"/>
          <w:szCs w:val="24"/>
        </w:rPr>
        <w:t>$11M</w:t>
      </w:r>
      <w:r w:rsidRPr="00187F2C">
        <w:rPr>
          <w:rFonts w:ascii="Times New Roman" w:eastAsia="Times New Roman" w:hAnsi="Times New Roman" w:cs="Times New Roman"/>
          <w:sz w:val="24"/>
          <w:szCs w:val="24"/>
        </w:rPr>
        <w:t xml:space="preserve"> under its SAFE </w:t>
      </w:r>
      <w:proofErr w:type="spellStart"/>
      <w:r w:rsidRPr="00187F2C">
        <w:rPr>
          <w:rFonts w:ascii="Times New Roman" w:eastAsia="Times New Roman" w:hAnsi="Times New Roman" w:cs="Times New Roman"/>
          <w:sz w:val="24"/>
          <w:szCs w:val="24"/>
        </w:rPr>
        <w:t>roundBleedIO</w:t>
      </w:r>
      <w:proofErr w:type="spellEnd"/>
      <w:r w:rsidRPr="00187F2C">
        <w:rPr>
          <w:rFonts w:ascii="Times New Roman" w:eastAsia="Times New Roman" w:hAnsi="Times New Roman" w:cs="Times New Roman"/>
          <w:sz w:val="24"/>
          <w:szCs w:val="24"/>
        </w:rPr>
        <w:t xml:space="preserve"> Tech Pitch Deck…. </w:t>
      </w:r>
      <w:r w:rsidRPr="00187F2C">
        <w:rPr>
          <w:rFonts w:ascii="Times New Roman" w:eastAsia="Times New Roman" w:hAnsi="Times New Roman" w:cs="Times New Roman"/>
          <w:sz w:val="24"/>
          <w:szCs w:val="24"/>
          <w:lang w:val="ru-RU"/>
        </w:rPr>
        <w:t>Assuming a future acquisition: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62"/>
        <w:gridCol w:w="4195"/>
      </w:tblGrid>
      <w:tr w:rsidR="00187F2C" w:rsidRPr="00187F2C" w14:paraId="493BAE4E" w14:textId="77777777" w:rsidTr="00187F2C">
        <w:trPr>
          <w:tblHeader/>
          <w:tblCellSpacing w:w="15" w:type="dxa"/>
        </w:trPr>
        <w:tc>
          <w:tcPr>
            <w:tcW w:w="0" w:type="auto"/>
            <w:vAlign w:val="center"/>
            <w:hideMark/>
          </w:tcPr>
          <w:p w14:paraId="77E67569" w14:textId="77777777" w:rsidR="00187F2C" w:rsidRPr="00187F2C" w:rsidRDefault="00187F2C" w:rsidP="00187F2C">
            <w:pPr>
              <w:spacing w:after="0" w:line="240" w:lineRule="auto"/>
              <w:jc w:val="center"/>
              <w:rPr>
                <w:rFonts w:ascii="Times New Roman" w:eastAsia="Times New Roman" w:hAnsi="Times New Roman" w:cs="Times New Roman"/>
                <w:b/>
                <w:bCs/>
                <w:sz w:val="24"/>
                <w:szCs w:val="24"/>
                <w:lang w:val="ru-RU"/>
              </w:rPr>
            </w:pPr>
            <w:r w:rsidRPr="00187F2C">
              <w:rPr>
                <w:rFonts w:ascii="Times New Roman" w:eastAsia="Times New Roman" w:hAnsi="Times New Roman" w:cs="Times New Roman"/>
                <w:b/>
                <w:bCs/>
                <w:sz w:val="24"/>
                <w:szCs w:val="24"/>
                <w:lang w:val="ru-RU"/>
              </w:rPr>
              <w:t>Exit Value</w:t>
            </w:r>
          </w:p>
        </w:tc>
        <w:tc>
          <w:tcPr>
            <w:tcW w:w="0" w:type="auto"/>
            <w:vAlign w:val="center"/>
            <w:hideMark/>
          </w:tcPr>
          <w:p w14:paraId="5F332C69" w14:textId="77777777" w:rsidR="00187F2C" w:rsidRPr="00187F2C" w:rsidRDefault="00187F2C" w:rsidP="00187F2C">
            <w:pPr>
              <w:spacing w:after="0" w:line="240" w:lineRule="auto"/>
              <w:jc w:val="center"/>
              <w:rPr>
                <w:rFonts w:ascii="Times New Roman" w:eastAsia="Times New Roman" w:hAnsi="Times New Roman" w:cs="Times New Roman"/>
                <w:b/>
                <w:bCs/>
                <w:sz w:val="24"/>
                <w:szCs w:val="24"/>
              </w:rPr>
            </w:pPr>
            <w:r w:rsidRPr="00187F2C">
              <w:rPr>
                <w:rFonts w:ascii="Times New Roman" w:eastAsia="Times New Roman" w:hAnsi="Times New Roman" w:cs="Times New Roman"/>
                <w:b/>
                <w:bCs/>
                <w:sz w:val="24"/>
                <w:szCs w:val="24"/>
              </w:rPr>
              <w:t>Implied Investor ROI (Seed, $11M Cap)</w:t>
            </w:r>
          </w:p>
        </w:tc>
      </w:tr>
      <w:tr w:rsidR="00187F2C" w:rsidRPr="00187F2C" w14:paraId="4FC6622B" w14:textId="77777777" w:rsidTr="00187F2C">
        <w:trPr>
          <w:tblCellSpacing w:w="15" w:type="dxa"/>
        </w:trPr>
        <w:tc>
          <w:tcPr>
            <w:tcW w:w="0" w:type="auto"/>
            <w:vAlign w:val="center"/>
            <w:hideMark/>
          </w:tcPr>
          <w:p w14:paraId="119AD156"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$50M</w:t>
            </w:r>
          </w:p>
        </w:tc>
        <w:tc>
          <w:tcPr>
            <w:tcW w:w="0" w:type="auto"/>
            <w:vAlign w:val="center"/>
            <w:hideMark/>
          </w:tcPr>
          <w:p w14:paraId="7B5D9267"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~4.5x</w:t>
            </w:r>
          </w:p>
        </w:tc>
      </w:tr>
      <w:tr w:rsidR="00187F2C" w:rsidRPr="00187F2C" w14:paraId="7A5D9805" w14:textId="77777777" w:rsidTr="00187F2C">
        <w:trPr>
          <w:tblCellSpacing w:w="15" w:type="dxa"/>
        </w:trPr>
        <w:tc>
          <w:tcPr>
            <w:tcW w:w="0" w:type="auto"/>
            <w:vAlign w:val="center"/>
            <w:hideMark/>
          </w:tcPr>
          <w:p w14:paraId="08B0E311"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$75M</w:t>
            </w:r>
          </w:p>
        </w:tc>
        <w:tc>
          <w:tcPr>
            <w:tcW w:w="0" w:type="auto"/>
            <w:vAlign w:val="center"/>
            <w:hideMark/>
          </w:tcPr>
          <w:p w14:paraId="0503B5AE"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~6.8x</w:t>
            </w:r>
          </w:p>
        </w:tc>
      </w:tr>
      <w:tr w:rsidR="00187F2C" w:rsidRPr="00187F2C" w14:paraId="310EAE51" w14:textId="77777777" w:rsidTr="00187F2C">
        <w:trPr>
          <w:tblCellSpacing w:w="15" w:type="dxa"/>
        </w:trPr>
        <w:tc>
          <w:tcPr>
            <w:tcW w:w="0" w:type="auto"/>
            <w:vAlign w:val="center"/>
            <w:hideMark/>
          </w:tcPr>
          <w:p w14:paraId="739DE06A"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$100M</w:t>
            </w:r>
          </w:p>
        </w:tc>
        <w:tc>
          <w:tcPr>
            <w:tcW w:w="0" w:type="auto"/>
            <w:vAlign w:val="center"/>
            <w:hideMark/>
          </w:tcPr>
          <w:p w14:paraId="0AB7323B"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~9x</w:t>
            </w:r>
          </w:p>
        </w:tc>
      </w:tr>
    </w:tbl>
    <w:p w14:paraId="1B422BB3" w14:textId="77777777" w:rsidR="00187F2C" w:rsidRPr="00187F2C" w:rsidRDefault="00187F2C" w:rsidP="00187F2C">
      <w:p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These estimates assume:</w:t>
      </w:r>
    </w:p>
    <w:p w14:paraId="54933670" w14:textId="77777777" w:rsidR="00187F2C" w:rsidRPr="00187F2C" w:rsidRDefault="00187F2C" w:rsidP="00BC3057">
      <w:pPr>
        <w:numPr>
          <w:ilvl w:val="0"/>
          <w:numId w:val="78"/>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No further dilution or capital raises (conservative)</w:t>
      </w:r>
    </w:p>
    <w:p w14:paraId="2E9C3A4F" w14:textId="77777777" w:rsidR="00187F2C" w:rsidRPr="00187F2C" w:rsidRDefault="00187F2C" w:rsidP="00BC3057">
      <w:pPr>
        <w:numPr>
          <w:ilvl w:val="0"/>
          <w:numId w:val="78"/>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t>SAFE converts at cap</w:t>
      </w:r>
    </w:p>
    <w:p w14:paraId="3A75B773" w14:textId="77777777" w:rsidR="00187F2C" w:rsidRPr="00187F2C" w:rsidRDefault="00187F2C" w:rsidP="00BC3057">
      <w:pPr>
        <w:numPr>
          <w:ilvl w:val="0"/>
          <w:numId w:val="78"/>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sz w:val="24"/>
          <w:szCs w:val="24"/>
          <w:lang w:val="ru-RU"/>
        </w:rPr>
        <w:lastRenderedPageBreak/>
        <w:t>No liquidity preferences delaying distribution</w:t>
      </w:r>
    </w:p>
    <w:p w14:paraId="510B8CF2" w14:textId="24CC7033" w:rsidR="00187F2C" w:rsidRPr="00187F2C" w:rsidRDefault="00187F2C" w:rsidP="00187F2C">
      <w:pPr>
        <w:spacing w:after="0" w:line="240" w:lineRule="auto"/>
        <w:rPr>
          <w:rFonts w:ascii="Times New Roman" w:eastAsia="Times New Roman" w:hAnsi="Times New Roman" w:cs="Times New Roman"/>
          <w:sz w:val="24"/>
          <w:szCs w:val="24"/>
          <w:lang w:val="ru-RU"/>
        </w:rPr>
      </w:pPr>
    </w:p>
    <w:p w14:paraId="432AF568" w14:textId="6539E210" w:rsidR="00187F2C" w:rsidRPr="00187F2C" w:rsidRDefault="00187F2C" w:rsidP="00187F2C">
      <w:pPr>
        <w:spacing w:before="100" w:beforeAutospacing="1" w:after="100" w:afterAutospacing="1" w:line="240" w:lineRule="auto"/>
        <w:outlineLvl w:val="1"/>
        <w:rPr>
          <w:rFonts w:ascii="Times New Roman" w:eastAsia="Times New Roman" w:hAnsi="Times New Roman" w:cs="Times New Roman"/>
          <w:b/>
          <w:bCs/>
          <w:sz w:val="36"/>
          <w:szCs w:val="36"/>
          <w:lang w:val="ru-RU"/>
        </w:rPr>
      </w:pPr>
      <w:r w:rsidRPr="00187F2C">
        <w:rPr>
          <w:rFonts w:ascii="Times New Roman" w:eastAsia="Times New Roman" w:hAnsi="Times New Roman" w:cs="Times New Roman"/>
          <w:b/>
          <w:bCs/>
          <w:sz w:val="36"/>
          <w:szCs w:val="36"/>
          <w:lang w:val="ru-RU"/>
        </w:rPr>
        <w:t>Considerations</w:t>
      </w:r>
    </w:p>
    <w:p w14:paraId="62157A49" w14:textId="77777777" w:rsidR="00187F2C" w:rsidRPr="00187F2C" w:rsidRDefault="00187F2C" w:rsidP="00BC3057">
      <w:pPr>
        <w:numPr>
          <w:ilvl w:val="0"/>
          <w:numId w:val="79"/>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BleedIO’s positioning</w:t>
      </w:r>
      <w:r w:rsidRPr="00187F2C">
        <w:rPr>
          <w:rFonts w:ascii="Times New Roman" w:eastAsia="Times New Roman" w:hAnsi="Times New Roman" w:cs="Times New Roman"/>
          <w:sz w:val="24"/>
          <w:szCs w:val="24"/>
        </w:rPr>
        <w:t xml:space="preserve"> as a BLE Mesh-first, edge-only orchestration platform is unique and mirrors </w:t>
      </w:r>
      <w:proofErr w:type="spellStart"/>
      <w:r w:rsidRPr="00187F2C">
        <w:rPr>
          <w:rFonts w:ascii="Times New Roman" w:eastAsia="Times New Roman" w:hAnsi="Times New Roman" w:cs="Times New Roman"/>
          <w:sz w:val="24"/>
          <w:szCs w:val="24"/>
        </w:rPr>
        <w:t>Relayr</w:t>
      </w:r>
      <w:proofErr w:type="spellEnd"/>
      <w:r w:rsidRPr="00187F2C">
        <w:rPr>
          <w:rFonts w:ascii="Times New Roman" w:eastAsia="Times New Roman" w:hAnsi="Times New Roman" w:cs="Times New Roman"/>
          <w:sz w:val="24"/>
          <w:szCs w:val="24"/>
        </w:rPr>
        <w:t xml:space="preserve"> or Jasper at early stages.</w:t>
      </w:r>
    </w:p>
    <w:p w14:paraId="6D0124C0" w14:textId="77777777" w:rsidR="00187F2C" w:rsidRPr="00187F2C" w:rsidRDefault="00187F2C" w:rsidP="00BC3057">
      <w:pPr>
        <w:numPr>
          <w:ilvl w:val="0"/>
          <w:numId w:val="79"/>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Revenue traction</w:t>
      </w:r>
      <w:r w:rsidRPr="00187F2C">
        <w:rPr>
          <w:rFonts w:ascii="Times New Roman" w:eastAsia="Times New Roman" w:hAnsi="Times New Roman" w:cs="Times New Roman"/>
          <w:sz w:val="24"/>
          <w:szCs w:val="24"/>
        </w:rPr>
        <w:t>, pilot conversion, and expansion into government or industrial buyers will be key ROI drivers.</w:t>
      </w:r>
    </w:p>
    <w:p w14:paraId="5FEBB89C" w14:textId="77777777" w:rsidR="00187F2C" w:rsidRPr="00187F2C" w:rsidRDefault="00187F2C" w:rsidP="00BC3057">
      <w:pPr>
        <w:numPr>
          <w:ilvl w:val="0"/>
          <w:numId w:val="79"/>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M&amp;A activity in smart infrastructure, telco, and IoT SaaS</w:t>
      </w:r>
      <w:r w:rsidRPr="00187F2C">
        <w:rPr>
          <w:rFonts w:ascii="Times New Roman" w:eastAsia="Times New Roman" w:hAnsi="Times New Roman" w:cs="Times New Roman"/>
          <w:sz w:val="24"/>
          <w:szCs w:val="24"/>
        </w:rPr>
        <w:t xml:space="preserve"> continues to rise, especially among firms looking for plug-and-play edge connectivity.</w:t>
      </w:r>
    </w:p>
    <w:p w14:paraId="1AC52F9B" w14:textId="77777777" w:rsidR="00187F2C" w:rsidRPr="00187F2C" w:rsidRDefault="00187F2C" w:rsidP="00187F2C">
      <w:pPr>
        <w:pStyle w:val="Heading2"/>
        <w:rPr>
          <w:color w:val="auto"/>
        </w:rPr>
      </w:pPr>
      <w:r w:rsidRPr="00187F2C">
        <w:rPr>
          <w:color w:val="auto"/>
        </w:rPr>
        <w:t>Additional Comparable Company Exits (BLE Mesh / IoT / Wireless)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23"/>
        <w:gridCol w:w="2364"/>
        <w:gridCol w:w="2758"/>
        <w:gridCol w:w="772"/>
        <w:gridCol w:w="1523"/>
        <w:gridCol w:w="1960"/>
      </w:tblGrid>
      <w:tr w:rsidR="00187F2C" w:rsidRPr="00187F2C" w14:paraId="0E32EE20" w14:textId="77777777" w:rsidTr="00187F2C">
        <w:trPr>
          <w:tblHeader/>
          <w:tblCellSpacing w:w="15" w:type="dxa"/>
        </w:trPr>
        <w:tc>
          <w:tcPr>
            <w:tcW w:w="0" w:type="auto"/>
            <w:vAlign w:val="center"/>
            <w:hideMark/>
          </w:tcPr>
          <w:p w14:paraId="19C01910" w14:textId="77777777" w:rsidR="00187F2C" w:rsidRPr="00187F2C" w:rsidRDefault="00187F2C">
            <w:pPr>
              <w:jc w:val="center"/>
              <w:rPr>
                <w:b/>
                <w:bCs/>
              </w:rPr>
            </w:pPr>
            <w:r w:rsidRPr="00187F2C">
              <w:rPr>
                <w:rStyle w:val="Strong"/>
              </w:rPr>
              <w:t>Company</w:t>
            </w:r>
          </w:p>
        </w:tc>
        <w:tc>
          <w:tcPr>
            <w:tcW w:w="0" w:type="auto"/>
            <w:vAlign w:val="center"/>
            <w:hideMark/>
          </w:tcPr>
          <w:p w14:paraId="798E46C9" w14:textId="77777777" w:rsidR="00187F2C" w:rsidRPr="00187F2C" w:rsidRDefault="00187F2C">
            <w:pPr>
              <w:jc w:val="center"/>
              <w:rPr>
                <w:b/>
                <w:bCs/>
              </w:rPr>
            </w:pPr>
            <w:r w:rsidRPr="00187F2C">
              <w:rPr>
                <w:rStyle w:val="Strong"/>
              </w:rPr>
              <w:t>Business Focus</w:t>
            </w:r>
          </w:p>
        </w:tc>
        <w:tc>
          <w:tcPr>
            <w:tcW w:w="0" w:type="auto"/>
            <w:vAlign w:val="center"/>
            <w:hideMark/>
          </w:tcPr>
          <w:p w14:paraId="623E9443" w14:textId="77777777" w:rsidR="00187F2C" w:rsidRPr="00187F2C" w:rsidRDefault="00187F2C">
            <w:pPr>
              <w:jc w:val="center"/>
              <w:rPr>
                <w:b/>
                <w:bCs/>
              </w:rPr>
            </w:pPr>
            <w:r w:rsidRPr="00187F2C">
              <w:rPr>
                <w:rStyle w:val="Strong"/>
              </w:rPr>
              <w:t>Acquirer / Exit</w:t>
            </w:r>
          </w:p>
        </w:tc>
        <w:tc>
          <w:tcPr>
            <w:tcW w:w="0" w:type="auto"/>
            <w:vAlign w:val="center"/>
            <w:hideMark/>
          </w:tcPr>
          <w:p w14:paraId="15CAC94D" w14:textId="77777777" w:rsidR="00187F2C" w:rsidRPr="00187F2C" w:rsidRDefault="00187F2C">
            <w:pPr>
              <w:jc w:val="center"/>
              <w:rPr>
                <w:b/>
                <w:bCs/>
              </w:rPr>
            </w:pPr>
            <w:r w:rsidRPr="00187F2C">
              <w:rPr>
                <w:rStyle w:val="Strong"/>
              </w:rPr>
              <w:t>Exit Year</w:t>
            </w:r>
          </w:p>
        </w:tc>
        <w:tc>
          <w:tcPr>
            <w:tcW w:w="0" w:type="auto"/>
            <w:vAlign w:val="center"/>
            <w:hideMark/>
          </w:tcPr>
          <w:p w14:paraId="1F994539" w14:textId="77777777" w:rsidR="00187F2C" w:rsidRPr="00187F2C" w:rsidRDefault="00187F2C">
            <w:pPr>
              <w:jc w:val="center"/>
              <w:rPr>
                <w:b/>
                <w:bCs/>
              </w:rPr>
            </w:pPr>
            <w:r w:rsidRPr="00187F2C">
              <w:rPr>
                <w:rStyle w:val="Strong"/>
              </w:rPr>
              <w:t>Est. Exit Value</w:t>
            </w:r>
          </w:p>
        </w:tc>
        <w:tc>
          <w:tcPr>
            <w:tcW w:w="0" w:type="auto"/>
            <w:vAlign w:val="center"/>
            <w:hideMark/>
          </w:tcPr>
          <w:p w14:paraId="560162AA" w14:textId="77777777" w:rsidR="00187F2C" w:rsidRPr="00187F2C" w:rsidRDefault="00187F2C">
            <w:pPr>
              <w:jc w:val="center"/>
              <w:rPr>
                <w:b/>
                <w:bCs/>
              </w:rPr>
            </w:pPr>
            <w:r w:rsidRPr="00187F2C">
              <w:rPr>
                <w:rStyle w:val="Strong"/>
              </w:rPr>
              <w:t>Est. Seed-Stage ROI</w:t>
            </w:r>
          </w:p>
        </w:tc>
      </w:tr>
      <w:tr w:rsidR="00187F2C" w:rsidRPr="00187F2C" w14:paraId="72EA7032" w14:textId="77777777" w:rsidTr="00187F2C">
        <w:trPr>
          <w:tblCellSpacing w:w="15" w:type="dxa"/>
        </w:trPr>
        <w:tc>
          <w:tcPr>
            <w:tcW w:w="0" w:type="auto"/>
            <w:vAlign w:val="center"/>
            <w:hideMark/>
          </w:tcPr>
          <w:p w14:paraId="52E5F759" w14:textId="77777777" w:rsidR="00187F2C" w:rsidRPr="00187F2C" w:rsidRDefault="00187F2C">
            <w:r w:rsidRPr="00187F2C">
              <w:rPr>
                <w:rStyle w:val="Strong"/>
              </w:rPr>
              <w:t>Armis Security</w:t>
            </w:r>
          </w:p>
        </w:tc>
        <w:tc>
          <w:tcPr>
            <w:tcW w:w="0" w:type="auto"/>
            <w:vAlign w:val="center"/>
            <w:hideMark/>
          </w:tcPr>
          <w:p w14:paraId="5B4EF43C" w14:textId="77777777" w:rsidR="00187F2C" w:rsidRPr="00187F2C" w:rsidRDefault="00187F2C">
            <w:r w:rsidRPr="00187F2C">
              <w:t>Enterprise IoT security and device monitoring</w:t>
            </w:r>
          </w:p>
        </w:tc>
        <w:tc>
          <w:tcPr>
            <w:tcW w:w="0" w:type="auto"/>
            <w:vAlign w:val="center"/>
            <w:hideMark/>
          </w:tcPr>
          <w:p w14:paraId="7EFC9901" w14:textId="77777777" w:rsidR="00187F2C" w:rsidRPr="00187F2C" w:rsidRDefault="00187F2C">
            <w:r w:rsidRPr="00187F2C">
              <w:t>Insight Partners (majority buyout)</w:t>
            </w:r>
          </w:p>
        </w:tc>
        <w:tc>
          <w:tcPr>
            <w:tcW w:w="0" w:type="auto"/>
            <w:vAlign w:val="center"/>
            <w:hideMark/>
          </w:tcPr>
          <w:p w14:paraId="3B86BB31" w14:textId="77777777" w:rsidR="00187F2C" w:rsidRPr="00187F2C" w:rsidRDefault="00187F2C">
            <w:r w:rsidRPr="00187F2C">
              <w:t>2020</w:t>
            </w:r>
          </w:p>
        </w:tc>
        <w:tc>
          <w:tcPr>
            <w:tcW w:w="0" w:type="auto"/>
            <w:vAlign w:val="center"/>
            <w:hideMark/>
          </w:tcPr>
          <w:p w14:paraId="3AC81C25" w14:textId="77777777" w:rsidR="00187F2C" w:rsidRPr="00187F2C" w:rsidRDefault="00187F2C">
            <w:r w:rsidRPr="00187F2C">
              <w:t>$1.1B</w:t>
            </w:r>
          </w:p>
        </w:tc>
        <w:tc>
          <w:tcPr>
            <w:tcW w:w="0" w:type="auto"/>
            <w:vAlign w:val="center"/>
            <w:hideMark/>
          </w:tcPr>
          <w:p w14:paraId="29EC8D03" w14:textId="77777777" w:rsidR="00187F2C" w:rsidRPr="00187F2C" w:rsidRDefault="00187F2C">
            <w:r w:rsidRPr="00187F2C">
              <w:t>~15–20x (early investors)</w:t>
            </w:r>
          </w:p>
        </w:tc>
      </w:tr>
      <w:tr w:rsidR="00187F2C" w:rsidRPr="00187F2C" w14:paraId="33BFB84E" w14:textId="77777777" w:rsidTr="00187F2C">
        <w:trPr>
          <w:tblCellSpacing w:w="15" w:type="dxa"/>
        </w:trPr>
        <w:tc>
          <w:tcPr>
            <w:tcW w:w="0" w:type="auto"/>
            <w:vAlign w:val="center"/>
            <w:hideMark/>
          </w:tcPr>
          <w:p w14:paraId="26DF32A4" w14:textId="77777777" w:rsidR="00187F2C" w:rsidRPr="00187F2C" w:rsidRDefault="00187F2C">
            <w:r w:rsidRPr="00187F2C">
              <w:rPr>
                <w:rStyle w:val="Strong"/>
              </w:rPr>
              <w:t>Samsara</w:t>
            </w:r>
          </w:p>
        </w:tc>
        <w:tc>
          <w:tcPr>
            <w:tcW w:w="0" w:type="auto"/>
            <w:vAlign w:val="center"/>
            <w:hideMark/>
          </w:tcPr>
          <w:p w14:paraId="5BA67673" w14:textId="77777777" w:rsidR="00187F2C" w:rsidRPr="00187F2C" w:rsidRDefault="00187F2C">
            <w:r w:rsidRPr="00187F2C">
              <w:t>IoT fleet and asset tracking (BLE/Wi-Fi hybrid)</w:t>
            </w:r>
          </w:p>
        </w:tc>
        <w:tc>
          <w:tcPr>
            <w:tcW w:w="0" w:type="auto"/>
            <w:vAlign w:val="center"/>
            <w:hideMark/>
          </w:tcPr>
          <w:p w14:paraId="1C1AEE73" w14:textId="77777777" w:rsidR="00187F2C" w:rsidRPr="00187F2C" w:rsidRDefault="00187F2C">
            <w:r w:rsidRPr="00187F2C">
              <w:t>IPO (NYSE)</w:t>
            </w:r>
          </w:p>
        </w:tc>
        <w:tc>
          <w:tcPr>
            <w:tcW w:w="0" w:type="auto"/>
            <w:vAlign w:val="center"/>
            <w:hideMark/>
          </w:tcPr>
          <w:p w14:paraId="503A6EFE" w14:textId="77777777" w:rsidR="00187F2C" w:rsidRPr="00187F2C" w:rsidRDefault="00187F2C">
            <w:r w:rsidRPr="00187F2C">
              <w:t>2021</w:t>
            </w:r>
          </w:p>
        </w:tc>
        <w:tc>
          <w:tcPr>
            <w:tcW w:w="0" w:type="auto"/>
            <w:vAlign w:val="center"/>
            <w:hideMark/>
          </w:tcPr>
          <w:p w14:paraId="6CC0EF78" w14:textId="77777777" w:rsidR="00187F2C" w:rsidRPr="00187F2C" w:rsidRDefault="00187F2C">
            <w:r w:rsidRPr="00187F2C">
              <w:t>$11.5B (IPO market cap)</w:t>
            </w:r>
          </w:p>
        </w:tc>
        <w:tc>
          <w:tcPr>
            <w:tcW w:w="0" w:type="auto"/>
            <w:vAlign w:val="center"/>
            <w:hideMark/>
          </w:tcPr>
          <w:p w14:paraId="40AFCFB2" w14:textId="77777777" w:rsidR="00187F2C" w:rsidRPr="00187F2C" w:rsidRDefault="00187F2C">
            <w:r w:rsidRPr="00187F2C">
              <w:t>10–15x+ (top-tier funds)</w:t>
            </w:r>
          </w:p>
        </w:tc>
      </w:tr>
      <w:tr w:rsidR="00187F2C" w:rsidRPr="00187F2C" w14:paraId="7B6E6537" w14:textId="77777777" w:rsidTr="00187F2C">
        <w:trPr>
          <w:tblCellSpacing w:w="15" w:type="dxa"/>
        </w:trPr>
        <w:tc>
          <w:tcPr>
            <w:tcW w:w="0" w:type="auto"/>
            <w:vAlign w:val="center"/>
            <w:hideMark/>
          </w:tcPr>
          <w:p w14:paraId="5D0E5D9A" w14:textId="77777777" w:rsidR="00187F2C" w:rsidRPr="00187F2C" w:rsidRDefault="00187F2C">
            <w:r w:rsidRPr="00187F2C">
              <w:rPr>
                <w:rStyle w:val="Strong"/>
              </w:rPr>
              <w:t>Plume</w:t>
            </w:r>
          </w:p>
        </w:tc>
        <w:tc>
          <w:tcPr>
            <w:tcW w:w="0" w:type="auto"/>
            <w:vAlign w:val="center"/>
            <w:hideMark/>
          </w:tcPr>
          <w:p w14:paraId="0B29D1E9" w14:textId="77777777" w:rsidR="00187F2C" w:rsidRPr="00187F2C" w:rsidRDefault="00187F2C">
            <w:r w:rsidRPr="00187F2C">
              <w:t>Wi-Fi/BLE Mesh for smart homes (SaaS-like model)</w:t>
            </w:r>
          </w:p>
        </w:tc>
        <w:tc>
          <w:tcPr>
            <w:tcW w:w="0" w:type="auto"/>
            <w:vAlign w:val="center"/>
            <w:hideMark/>
          </w:tcPr>
          <w:p w14:paraId="5E669FE0" w14:textId="77777777" w:rsidR="00187F2C" w:rsidRPr="00187F2C" w:rsidRDefault="00187F2C">
            <w:r w:rsidRPr="00187F2C">
              <w:t>Acquired strategic investment from Qualcomm, Comcast, Insight</w:t>
            </w:r>
          </w:p>
        </w:tc>
        <w:tc>
          <w:tcPr>
            <w:tcW w:w="0" w:type="auto"/>
            <w:vAlign w:val="center"/>
            <w:hideMark/>
          </w:tcPr>
          <w:p w14:paraId="2210321D" w14:textId="77777777" w:rsidR="00187F2C" w:rsidRPr="00187F2C" w:rsidRDefault="00187F2C">
            <w:r w:rsidRPr="00187F2C">
              <w:t>2021–2023</w:t>
            </w:r>
          </w:p>
        </w:tc>
        <w:tc>
          <w:tcPr>
            <w:tcW w:w="0" w:type="auto"/>
            <w:vAlign w:val="center"/>
            <w:hideMark/>
          </w:tcPr>
          <w:p w14:paraId="625F3EED" w14:textId="77777777" w:rsidR="00187F2C" w:rsidRPr="00187F2C" w:rsidRDefault="00187F2C">
            <w:r w:rsidRPr="00187F2C">
              <w:t>Est. $500M–$600M valuation</w:t>
            </w:r>
          </w:p>
        </w:tc>
        <w:tc>
          <w:tcPr>
            <w:tcW w:w="0" w:type="auto"/>
            <w:vAlign w:val="center"/>
            <w:hideMark/>
          </w:tcPr>
          <w:p w14:paraId="7AFDF35E" w14:textId="77777777" w:rsidR="00187F2C" w:rsidRPr="00187F2C" w:rsidRDefault="00187F2C">
            <w:r w:rsidRPr="00187F2C">
              <w:t>5–7x (estimated)</w:t>
            </w:r>
          </w:p>
        </w:tc>
      </w:tr>
      <w:tr w:rsidR="00187F2C" w:rsidRPr="00187F2C" w14:paraId="1FE73584" w14:textId="77777777" w:rsidTr="00187F2C">
        <w:trPr>
          <w:tblCellSpacing w:w="15" w:type="dxa"/>
        </w:trPr>
        <w:tc>
          <w:tcPr>
            <w:tcW w:w="0" w:type="auto"/>
            <w:vAlign w:val="center"/>
            <w:hideMark/>
          </w:tcPr>
          <w:p w14:paraId="552DE9C9" w14:textId="77777777" w:rsidR="00187F2C" w:rsidRPr="00187F2C" w:rsidRDefault="00187F2C">
            <w:r w:rsidRPr="00187F2C">
              <w:rPr>
                <w:rStyle w:val="Strong"/>
              </w:rPr>
              <w:t>Filament</w:t>
            </w:r>
          </w:p>
        </w:tc>
        <w:tc>
          <w:tcPr>
            <w:tcW w:w="0" w:type="auto"/>
            <w:vAlign w:val="center"/>
            <w:hideMark/>
          </w:tcPr>
          <w:p w14:paraId="5D6EB922" w14:textId="77777777" w:rsidR="00187F2C" w:rsidRPr="00187F2C" w:rsidRDefault="00187F2C">
            <w:r w:rsidRPr="00187F2C">
              <w:t>Blockchain + BLE Mesh for industrial IoT</w:t>
            </w:r>
          </w:p>
        </w:tc>
        <w:tc>
          <w:tcPr>
            <w:tcW w:w="0" w:type="auto"/>
            <w:vAlign w:val="center"/>
            <w:hideMark/>
          </w:tcPr>
          <w:p w14:paraId="7BC12384" w14:textId="77777777" w:rsidR="00187F2C" w:rsidRPr="00187F2C" w:rsidRDefault="00187F2C">
            <w:r w:rsidRPr="00187F2C">
              <w:t>Acquired by Helium Systems</w:t>
            </w:r>
          </w:p>
        </w:tc>
        <w:tc>
          <w:tcPr>
            <w:tcW w:w="0" w:type="auto"/>
            <w:vAlign w:val="center"/>
            <w:hideMark/>
          </w:tcPr>
          <w:p w14:paraId="3B7C7ACF" w14:textId="77777777" w:rsidR="00187F2C" w:rsidRPr="00187F2C" w:rsidRDefault="00187F2C">
            <w:r w:rsidRPr="00187F2C">
              <w:t>2020</w:t>
            </w:r>
          </w:p>
        </w:tc>
        <w:tc>
          <w:tcPr>
            <w:tcW w:w="0" w:type="auto"/>
            <w:vAlign w:val="center"/>
            <w:hideMark/>
          </w:tcPr>
          <w:p w14:paraId="31803AC8" w14:textId="77777777" w:rsidR="00187F2C" w:rsidRPr="00187F2C" w:rsidRDefault="00187F2C">
            <w:r w:rsidRPr="00187F2C">
              <w:t>&lt;$20M (small deal)</w:t>
            </w:r>
          </w:p>
        </w:tc>
        <w:tc>
          <w:tcPr>
            <w:tcW w:w="0" w:type="auto"/>
            <w:vAlign w:val="center"/>
            <w:hideMark/>
          </w:tcPr>
          <w:p w14:paraId="1F5BCD7F" w14:textId="77777777" w:rsidR="00187F2C" w:rsidRPr="00187F2C" w:rsidRDefault="00187F2C">
            <w:r w:rsidRPr="00187F2C">
              <w:t>Likely &lt;1x (undisclosed)</w:t>
            </w:r>
          </w:p>
        </w:tc>
      </w:tr>
      <w:tr w:rsidR="00187F2C" w:rsidRPr="00187F2C" w14:paraId="37A67641" w14:textId="77777777" w:rsidTr="00187F2C">
        <w:trPr>
          <w:tblCellSpacing w:w="15" w:type="dxa"/>
        </w:trPr>
        <w:tc>
          <w:tcPr>
            <w:tcW w:w="0" w:type="auto"/>
            <w:vAlign w:val="center"/>
            <w:hideMark/>
          </w:tcPr>
          <w:p w14:paraId="03FCBB29" w14:textId="77777777" w:rsidR="00187F2C" w:rsidRPr="00187F2C" w:rsidRDefault="00187F2C">
            <w:proofErr w:type="spellStart"/>
            <w:r w:rsidRPr="00187F2C">
              <w:rPr>
                <w:rStyle w:val="Strong"/>
              </w:rPr>
              <w:t>ThingSpace</w:t>
            </w:r>
            <w:proofErr w:type="spellEnd"/>
            <w:r w:rsidRPr="00187F2C">
              <w:rPr>
                <w:rStyle w:val="Strong"/>
              </w:rPr>
              <w:t xml:space="preserve"> (Verizon)</w:t>
            </w:r>
          </w:p>
        </w:tc>
        <w:tc>
          <w:tcPr>
            <w:tcW w:w="0" w:type="auto"/>
            <w:vAlign w:val="center"/>
            <w:hideMark/>
          </w:tcPr>
          <w:p w14:paraId="11A4BBD6" w14:textId="77777777" w:rsidR="00187F2C" w:rsidRPr="00187F2C" w:rsidRDefault="00187F2C">
            <w:r w:rsidRPr="00187F2C">
              <w:t>IoT network and BLE provisioning tools</w:t>
            </w:r>
          </w:p>
        </w:tc>
        <w:tc>
          <w:tcPr>
            <w:tcW w:w="0" w:type="auto"/>
            <w:vAlign w:val="center"/>
            <w:hideMark/>
          </w:tcPr>
          <w:p w14:paraId="77C6AD19" w14:textId="77777777" w:rsidR="00187F2C" w:rsidRPr="00187F2C" w:rsidRDefault="00187F2C">
            <w:r w:rsidRPr="00187F2C">
              <w:t>Rolled into Verizon IoT unit</w:t>
            </w:r>
          </w:p>
        </w:tc>
        <w:tc>
          <w:tcPr>
            <w:tcW w:w="0" w:type="auto"/>
            <w:vAlign w:val="center"/>
            <w:hideMark/>
          </w:tcPr>
          <w:p w14:paraId="1BEB864E" w14:textId="77777777" w:rsidR="00187F2C" w:rsidRPr="00187F2C" w:rsidRDefault="00187F2C">
            <w:r w:rsidRPr="00187F2C">
              <w:t>2016–2018</w:t>
            </w:r>
          </w:p>
        </w:tc>
        <w:tc>
          <w:tcPr>
            <w:tcW w:w="0" w:type="auto"/>
            <w:vAlign w:val="center"/>
            <w:hideMark/>
          </w:tcPr>
          <w:p w14:paraId="358C194E" w14:textId="77777777" w:rsidR="00187F2C" w:rsidRPr="00187F2C" w:rsidRDefault="00187F2C">
            <w:r w:rsidRPr="00187F2C">
              <w:t>N/A (internal M&amp;A)</w:t>
            </w:r>
          </w:p>
        </w:tc>
        <w:tc>
          <w:tcPr>
            <w:tcW w:w="0" w:type="auto"/>
            <w:vAlign w:val="center"/>
            <w:hideMark/>
          </w:tcPr>
          <w:p w14:paraId="5AB39D4D" w14:textId="77777777" w:rsidR="00187F2C" w:rsidRPr="00187F2C" w:rsidRDefault="00187F2C">
            <w:r w:rsidRPr="00187F2C">
              <w:t>N/A (strategic, not venture-backed)</w:t>
            </w:r>
          </w:p>
        </w:tc>
      </w:tr>
    </w:tbl>
    <w:p w14:paraId="081368F1" w14:textId="51F90827" w:rsidR="00187F2C" w:rsidRPr="00187F2C" w:rsidRDefault="00187F2C" w:rsidP="00187F2C"/>
    <w:p w14:paraId="6BADAA68" w14:textId="339DEA1C" w:rsidR="00187F2C" w:rsidRPr="00187F2C" w:rsidRDefault="00187F2C" w:rsidP="00187F2C">
      <w:pPr>
        <w:pStyle w:val="Heading2"/>
        <w:rPr>
          <w:color w:val="auto"/>
        </w:rPr>
      </w:pPr>
      <w:r w:rsidRPr="00187F2C">
        <w:rPr>
          <w:color w:val="auto"/>
        </w:rPr>
        <w:t>Estimated ROI Summary Table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42"/>
        <w:gridCol w:w="2642"/>
        <w:gridCol w:w="3155"/>
      </w:tblGrid>
      <w:tr w:rsidR="00187F2C" w:rsidRPr="00187F2C" w14:paraId="0C501B45" w14:textId="77777777" w:rsidTr="00187F2C">
        <w:trPr>
          <w:tblHeader/>
          <w:tblCellSpacing w:w="15" w:type="dxa"/>
        </w:trPr>
        <w:tc>
          <w:tcPr>
            <w:tcW w:w="0" w:type="auto"/>
            <w:vAlign w:val="center"/>
            <w:hideMark/>
          </w:tcPr>
          <w:p w14:paraId="006F5537" w14:textId="77777777" w:rsidR="00187F2C" w:rsidRPr="00187F2C" w:rsidRDefault="00187F2C">
            <w:pPr>
              <w:jc w:val="center"/>
              <w:rPr>
                <w:b/>
                <w:bCs/>
              </w:rPr>
            </w:pPr>
            <w:r w:rsidRPr="00187F2C">
              <w:rPr>
                <w:rStyle w:val="Strong"/>
              </w:rPr>
              <w:t>Exit Range</w:t>
            </w:r>
          </w:p>
        </w:tc>
        <w:tc>
          <w:tcPr>
            <w:tcW w:w="0" w:type="auto"/>
            <w:vAlign w:val="center"/>
            <w:hideMark/>
          </w:tcPr>
          <w:p w14:paraId="4A24D527" w14:textId="77777777" w:rsidR="00187F2C" w:rsidRPr="00187F2C" w:rsidRDefault="00187F2C">
            <w:pPr>
              <w:jc w:val="center"/>
              <w:rPr>
                <w:b/>
                <w:bCs/>
              </w:rPr>
            </w:pPr>
            <w:r w:rsidRPr="00187F2C">
              <w:rPr>
                <w:rStyle w:val="Strong"/>
              </w:rPr>
              <w:t>Companies in Range</w:t>
            </w:r>
          </w:p>
        </w:tc>
        <w:tc>
          <w:tcPr>
            <w:tcW w:w="0" w:type="auto"/>
            <w:vAlign w:val="center"/>
            <w:hideMark/>
          </w:tcPr>
          <w:p w14:paraId="02121F86" w14:textId="77777777" w:rsidR="00187F2C" w:rsidRPr="00187F2C" w:rsidRDefault="00187F2C">
            <w:pPr>
              <w:jc w:val="center"/>
              <w:rPr>
                <w:b/>
                <w:bCs/>
              </w:rPr>
            </w:pPr>
            <w:r w:rsidRPr="00187F2C">
              <w:rPr>
                <w:rStyle w:val="Strong"/>
              </w:rPr>
              <w:t>Typical ROI</w:t>
            </w:r>
          </w:p>
        </w:tc>
      </w:tr>
      <w:tr w:rsidR="00187F2C" w:rsidRPr="00187F2C" w14:paraId="5CE95DCE" w14:textId="77777777" w:rsidTr="00187F2C">
        <w:trPr>
          <w:tblCellSpacing w:w="15" w:type="dxa"/>
        </w:trPr>
        <w:tc>
          <w:tcPr>
            <w:tcW w:w="0" w:type="auto"/>
            <w:vAlign w:val="center"/>
            <w:hideMark/>
          </w:tcPr>
          <w:p w14:paraId="7832D366" w14:textId="77777777" w:rsidR="00187F2C" w:rsidRPr="00187F2C" w:rsidRDefault="00187F2C">
            <w:r w:rsidRPr="00187F2C">
              <w:t>&lt;$20M</w:t>
            </w:r>
          </w:p>
        </w:tc>
        <w:tc>
          <w:tcPr>
            <w:tcW w:w="0" w:type="auto"/>
            <w:vAlign w:val="center"/>
            <w:hideMark/>
          </w:tcPr>
          <w:p w14:paraId="50E4DCC4" w14:textId="77777777" w:rsidR="00187F2C" w:rsidRPr="00187F2C" w:rsidRDefault="00187F2C">
            <w:r w:rsidRPr="00187F2C">
              <w:t>Filament, small niche players</w:t>
            </w:r>
          </w:p>
        </w:tc>
        <w:tc>
          <w:tcPr>
            <w:tcW w:w="0" w:type="auto"/>
            <w:vAlign w:val="center"/>
            <w:hideMark/>
          </w:tcPr>
          <w:p w14:paraId="76F62B55" w14:textId="77777777" w:rsidR="00187F2C" w:rsidRPr="00187F2C" w:rsidRDefault="00187F2C">
            <w:r w:rsidRPr="00187F2C">
              <w:t>&lt;1–2x (often capital inefficient)</w:t>
            </w:r>
          </w:p>
        </w:tc>
      </w:tr>
      <w:tr w:rsidR="00187F2C" w:rsidRPr="00187F2C" w14:paraId="0316A87B" w14:textId="77777777" w:rsidTr="00187F2C">
        <w:trPr>
          <w:tblCellSpacing w:w="15" w:type="dxa"/>
        </w:trPr>
        <w:tc>
          <w:tcPr>
            <w:tcW w:w="0" w:type="auto"/>
            <w:vAlign w:val="center"/>
            <w:hideMark/>
          </w:tcPr>
          <w:p w14:paraId="7FC08079" w14:textId="77777777" w:rsidR="00187F2C" w:rsidRPr="00187F2C" w:rsidRDefault="00187F2C">
            <w:r w:rsidRPr="00187F2C">
              <w:t>$50M–$150M</w:t>
            </w:r>
          </w:p>
        </w:tc>
        <w:tc>
          <w:tcPr>
            <w:tcW w:w="0" w:type="auto"/>
            <w:vAlign w:val="center"/>
            <w:hideMark/>
          </w:tcPr>
          <w:p w14:paraId="170D9D97" w14:textId="77777777" w:rsidR="00187F2C" w:rsidRPr="00187F2C" w:rsidRDefault="00187F2C">
            <w:r w:rsidRPr="00187F2C">
              <w:t xml:space="preserve">Plume, </w:t>
            </w:r>
            <w:proofErr w:type="spellStart"/>
            <w:r w:rsidRPr="00187F2C">
              <w:t>Relayr</w:t>
            </w:r>
            <w:proofErr w:type="spellEnd"/>
            <w:r w:rsidRPr="00187F2C">
              <w:t>, Eero</w:t>
            </w:r>
          </w:p>
        </w:tc>
        <w:tc>
          <w:tcPr>
            <w:tcW w:w="0" w:type="auto"/>
            <w:vAlign w:val="center"/>
            <w:hideMark/>
          </w:tcPr>
          <w:p w14:paraId="0063789C" w14:textId="77777777" w:rsidR="00187F2C" w:rsidRPr="00187F2C" w:rsidRDefault="00187F2C">
            <w:r w:rsidRPr="00187F2C">
              <w:t>4–9x (early-stage VCs)</w:t>
            </w:r>
          </w:p>
        </w:tc>
      </w:tr>
      <w:tr w:rsidR="00187F2C" w:rsidRPr="00187F2C" w14:paraId="4BA56C19" w14:textId="77777777" w:rsidTr="00187F2C">
        <w:trPr>
          <w:tblCellSpacing w:w="15" w:type="dxa"/>
        </w:trPr>
        <w:tc>
          <w:tcPr>
            <w:tcW w:w="0" w:type="auto"/>
            <w:vAlign w:val="center"/>
            <w:hideMark/>
          </w:tcPr>
          <w:p w14:paraId="174A25D1" w14:textId="77777777" w:rsidR="00187F2C" w:rsidRPr="00187F2C" w:rsidRDefault="00187F2C">
            <w:r w:rsidRPr="00187F2C">
              <w:t>$500M+</w:t>
            </w:r>
          </w:p>
        </w:tc>
        <w:tc>
          <w:tcPr>
            <w:tcW w:w="0" w:type="auto"/>
            <w:vAlign w:val="center"/>
            <w:hideMark/>
          </w:tcPr>
          <w:p w14:paraId="12998E72" w14:textId="77777777" w:rsidR="00187F2C" w:rsidRPr="00187F2C" w:rsidRDefault="00187F2C">
            <w:r w:rsidRPr="00187F2C">
              <w:t>Armis, Samsara, Jasper</w:t>
            </w:r>
          </w:p>
        </w:tc>
        <w:tc>
          <w:tcPr>
            <w:tcW w:w="0" w:type="auto"/>
            <w:vAlign w:val="center"/>
            <w:hideMark/>
          </w:tcPr>
          <w:p w14:paraId="27FA629A" w14:textId="77777777" w:rsidR="00187F2C" w:rsidRPr="00187F2C" w:rsidRDefault="00187F2C">
            <w:r w:rsidRPr="00187F2C">
              <w:t>10–20x+ (top-tier venture returns)</w:t>
            </w:r>
          </w:p>
        </w:tc>
      </w:tr>
    </w:tbl>
    <w:p w14:paraId="2430DB7B" w14:textId="59BA9FC6" w:rsidR="00187F2C" w:rsidRPr="00187F2C" w:rsidRDefault="00187F2C" w:rsidP="00187F2C"/>
    <w:p w14:paraId="0160B822" w14:textId="284FD716" w:rsidR="00187F2C" w:rsidRPr="00187F2C" w:rsidRDefault="00187F2C" w:rsidP="00187F2C">
      <w:pPr>
        <w:pStyle w:val="Heading2"/>
        <w:rPr>
          <w:color w:val="auto"/>
        </w:rPr>
      </w:pPr>
      <w:r w:rsidRPr="00187F2C">
        <w:rPr>
          <w:color w:val="auto"/>
        </w:rPr>
        <w:lastRenderedPageBreak/>
        <w:t>Key Observations</w:t>
      </w:r>
    </w:p>
    <w:p w14:paraId="76849789" w14:textId="77777777" w:rsidR="00187F2C" w:rsidRPr="00187F2C" w:rsidRDefault="00187F2C" w:rsidP="00BC3057">
      <w:pPr>
        <w:pStyle w:val="NormalWeb"/>
        <w:numPr>
          <w:ilvl w:val="0"/>
          <w:numId w:val="80"/>
        </w:numPr>
        <w:rPr>
          <w:color w:val="auto"/>
        </w:rPr>
      </w:pPr>
      <w:r w:rsidRPr="00187F2C">
        <w:rPr>
          <w:rStyle w:val="Strong"/>
          <w:color w:val="auto"/>
        </w:rPr>
        <w:t>Industrial and smart infrastructure exits</w:t>
      </w:r>
      <w:r w:rsidRPr="00187F2C">
        <w:rPr>
          <w:color w:val="auto"/>
        </w:rPr>
        <w:t xml:space="preserve"> skew higher when the company has strong SaaS economics + device lock-in.</w:t>
      </w:r>
    </w:p>
    <w:p w14:paraId="57B662E6" w14:textId="77777777" w:rsidR="00187F2C" w:rsidRPr="00187F2C" w:rsidRDefault="00187F2C" w:rsidP="00BC3057">
      <w:pPr>
        <w:pStyle w:val="NormalWeb"/>
        <w:numPr>
          <w:ilvl w:val="0"/>
          <w:numId w:val="80"/>
        </w:numPr>
        <w:rPr>
          <w:color w:val="auto"/>
        </w:rPr>
      </w:pPr>
      <w:r w:rsidRPr="00187F2C">
        <w:rPr>
          <w:color w:val="auto"/>
        </w:rPr>
        <w:t xml:space="preserve">BLE Mesh-only hardware companies (e.g., Filament, Dusun clones) </w:t>
      </w:r>
      <w:r w:rsidRPr="00187F2C">
        <w:rPr>
          <w:rStyle w:val="Strong"/>
          <w:color w:val="auto"/>
        </w:rPr>
        <w:t>struggle to command high multiples</w:t>
      </w:r>
      <w:r w:rsidRPr="00187F2C">
        <w:rPr>
          <w:color w:val="auto"/>
        </w:rPr>
        <w:t xml:space="preserve"> unless bundled with software orchestration.</w:t>
      </w:r>
    </w:p>
    <w:p w14:paraId="0AFCE7CD" w14:textId="77777777" w:rsidR="00187F2C" w:rsidRPr="00187F2C" w:rsidRDefault="00187F2C" w:rsidP="00BC3057">
      <w:pPr>
        <w:pStyle w:val="NormalWeb"/>
        <w:numPr>
          <w:ilvl w:val="0"/>
          <w:numId w:val="80"/>
        </w:numPr>
        <w:rPr>
          <w:color w:val="auto"/>
        </w:rPr>
      </w:pPr>
      <w:r w:rsidRPr="00187F2C">
        <w:rPr>
          <w:rStyle w:val="Strong"/>
          <w:color w:val="auto"/>
        </w:rPr>
        <w:t>Data ownership, edge autonomy, and AI-readiness</w:t>
      </w:r>
      <w:r w:rsidRPr="00187F2C">
        <w:rPr>
          <w:color w:val="auto"/>
        </w:rPr>
        <w:t xml:space="preserve"> increase valuation premiums in M&amp;A deals.</w:t>
      </w:r>
    </w:p>
    <w:p w14:paraId="23555993" w14:textId="77777777" w:rsidR="00187F2C" w:rsidRPr="00187F2C" w:rsidRDefault="00187F2C" w:rsidP="00BC3057">
      <w:pPr>
        <w:pStyle w:val="NormalWeb"/>
        <w:numPr>
          <w:ilvl w:val="0"/>
          <w:numId w:val="80"/>
        </w:numPr>
        <w:rPr>
          <w:color w:val="auto"/>
        </w:rPr>
      </w:pPr>
      <w:r w:rsidRPr="00187F2C">
        <w:rPr>
          <w:rStyle w:val="Strong"/>
          <w:color w:val="auto"/>
        </w:rPr>
        <w:t>Investor ROIs vary significantly by stage</w:t>
      </w:r>
      <w:r w:rsidRPr="00187F2C">
        <w:rPr>
          <w:color w:val="auto"/>
        </w:rPr>
        <w:t>, sector, and company capital efficiency.</w:t>
      </w:r>
    </w:p>
    <w:p w14:paraId="0FBB94C5" w14:textId="77777777" w:rsidR="00187F2C" w:rsidRPr="00187F2C" w:rsidRDefault="00187F2C" w:rsidP="00187F2C">
      <w:pPr>
        <w:spacing w:before="100" w:beforeAutospacing="1" w:after="100" w:afterAutospacing="1" w:line="240" w:lineRule="auto"/>
        <w:outlineLvl w:val="1"/>
        <w:rPr>
          <w:rFonts w:ascii="Times New Roman" w:eastAsia="Times New Roman" w:hAnsi="Times New Roman" w:cs="Times New Roman"/>
          <w:b/>
          <w:bCs/>
          <w:sz w:val="36"/>
          <w:szCs w:val="36"/>
        </w:rPr>
      </w:pPr>
      <w:r w:rsidRPr="00187F2C">
        <w:rPr>
          <w:rFonts w:ascii="Times New Roman" w:eastAsia="Times New Roman" w:hAnsi="Times New Roman" w:cs="Times New Roman"/>
          <w:b/>
          <w:bCs/>
          <w:sz w:val="36"/>
          <w:szCs w:val="36"/>
        </w:rPr>
        <w:t>Proposed Exit Strategy – BleedIO Tech</w:t>
      </w:r>
    </w:p>
    <w:p w14:paraId="5910E545" w14:textId="77777777" w:rsidR="00187F2C" w:rsidRDefault="00187F2C" w:rsidP="00187F2C">
      <w:pPr>
        <w:spacing w:before="100" w:beforeAutospacing="1" w:after="100" w:afterAutospacing="1" w:line="240" w:lineRule="auto"/>
        <w:outlineLvl w:val="2"/>
        <w:rPr>
          <w:rFonts w:ascii="Segoe UI Emoji" w:eastAsia="Times New Roman" w:hAnsi="Segoe UI Emoji" w:cs="Segoe UI Emoji"/>
          <w:b/>
          <w:bCs/>
          <w:sz w:val="27"/>
          <w:szCs w:val="27"/>
        </w:rPr>
      </w:pPr>
    </w:p>
    <w:p w14:paraId="2A471625" w14:textId="0065B657" w:rsidR="00187F2C" w:rsidRPr="00187F2C" w:rsidRDefault="00187F2C" w:rsidP="00187F2C">
      <w:pPr>
        <w:spacing w:before="100" w:beforeAutospacing="1" w:after="100" w:afterAutospacing="1" w:line="240" w:lineRule="auto"/>
        <w:outlineLvl w:val="2"/>
        <w:rPr>
          <w:rFonts w:ascii="Times New Roman" w:eastAsia="Times New Roman" w:hAnsi="Times New Roman" w:cs="Times New Roman"/>
          <w:b/>
          <w:bCs/>
          <w:sz w:val="27"/>
          <w:szCs w:val="27"/>
        </w:rPr>
      </w:pPr>
      <w:r w:rsidRPr="00187F2C">
        <w:rPr>
          <w:rFonts w:ascii="Times New Roman" w:eastAsia="Times New Roman" w:hAnsi="Times New Roman" w:cs="Times New Roman"/>
          <w:b/>
          <w:bCs/>
          <w:sz w:val="27"/>
          <w:szCs w:val="27"/>
        </w:rPr>
        <w:t>Exit Type:</w:t>
      </w:r>
    </w:p>
    <w:p w14:paraId="04295559" w14:textId="77777777" w:rsidR="00187F2C" w:rsidRPr="00187F2C" w:rsidRDefault="00187F2C" w:rsidP="00187F2C">
      <w:p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Strategic Acquisition</w:t>
      </w:r>
      <w:r w:rsidRPr="00187F2C">
        <w:rPr>
          <w:rFonts w:ascii="Times New Roman" w:eastAsia="Times New Roman" w:hAnsi="Times New Roman" w:cs="Times New Roman"/>
          <w:sz w:val="24"/>
          <w:szCs w:val="24"/>
        </w:rPr>
        <w:t xml:space="preserve"> – targeted for </w:t>
      </w:r>
      <w:r w:rsidRPr="00187F2C">
        <w:rPr>
          <w:rFonts w:ascii="Times New Roman" w:eastAsia="Times New Roman" w:hAnsi="Times New Roman" w:cs="Times New Roman"/>
          <w:b/>
          <w:bCs/>
          <w:sz w:val="24"/>
          <w:szCs w:val="24"/>
        </w:rPr>
        <w:t>2030–2032</w:t>
      </w:r>
    </w:p>
    <w:p w14:paraId="40BBEAE2" w14:textId="28E260E1" w:rsidR="00187F2C" w:rsidRPr="00187F2C" w:rsidRDefault="00187F2C" w:rsidP="00187F2C">
      <w:pPr>
        <w:spacing w:before="100" w:beforeAutospacing="1" w:after="100" w:afterAutospacing="1" w:line="240" w:lineRule="auto"/>
        <w:outlineLvl w:val="2"/>
        <w:rPr>
          <w:rFonts w:ascii="Times New Roman" w:eastAsia="Times New Roman" w:hAnsi="Times New Roman" w:cs="Times New Roman"/>
          <w:b/>
          <w:bCs/>
          <w:sz w:val="27"/>
          <w:szCs w:val="27"/>
        </w:rPr>
      </w:pPr>
      <w:r w:rsidRPr="00187F2C">
        <w:rPr>
          <w:rFonts w:ascii="Times New Roman" w:eastAsia="Times New Roman" w:hAnsi="Times New Roman" w:cs="Times New Roman"/>
          <w:b/>
          <w:bCs/>
          <w:sz w:val="27"/>
          <w:szCs w:val="27"/>
        </w:rPr>
        <w:t>Target Acquirers:</w:t>
      </w:r>
    </w:p>
    <w:p w14:paraId="042EB8BF" w14:textId="77777777" w:rsidR="00187F2C" w:rsidRPr="00187F2C" w:rsidRDefault="00187F2C" w:rsidP="00BC3057">
      <w:pPr>
        <w:numPr>
          <w:ilvl w:val="0"/>
          <w:numId w:val="81"/>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 xml:space="preserve">Large technology firms in </w:t>
      </w:r>
      <w:r w:rsidRPr="00187F2C">
        <w:rPr>
          <w:rFonts w:ascii="Times New Roman" w:eastAsia="Times New Roman" w:hAnsi="Times New Roman" w:cs="Times New Roman"/>
          <w:b/>
          <w:bCs/>
          <w:sz w:val="24"/>
          <w:szCs w:val="24"/>
        </w:rPr>
        <w:t>wireless networking</w:t>
      </w:r>
      <w:r w:rsidRPr="00187F2C">
        <w:rPr>
          <w:rFonts w:ascii="Times New Roman" w:eastAsia="Times New Roman" w:hAnsi="Times New Roman" w:cs="Times New Roman"/>
          <w:sz w:val="24"/>
          <w:szCs w:val="24"/>
        </w:rPr>
        <w:t xml:space="preserve">, </w:t>
      </w:r>
      <w:r w:rsidRPr="00187F2C">
        <w:rPr>
          <w:rFonts w:ascii="Times New Roman" w:eastAsia="Times New Roman" w:hAnsi="Times New Roman" w:cs="Times New Roman"/>
          <w:b/>
          <w:bCs/>
          <w:sz w:val="24"/>
          <w:szCs w:val="24"/>
        </w:rPr>
        <w:t>smart infrastructure</w:t>
      </w:r>
      <w:r w:rsidRPr="00187F2C">
        <w:rPr>
          <w:rFonts w:ascii="Times New Roman" w:eastAsia="Times New Roman" w:hAnsi="Times New Roman" w:cs="Times New Roman"/>
          <w:sz w:val="24"/>
          <w:szCs w:val="24"/>
        </w:rPr>
        <w:t xml:space="preserve">, or </w:t>
      </w:r>
      <w:r w:rsidRPr="00187F2C">
        <w:rPr>
          <w:rFonts w:ascii="Times New Roman" w:eastAsia="Times New Roman" w:hAnsi="Times New Roman" w:cs="Times New Roman"/>
          <w:b/>
          <w:bCs/>
          <w:sz w:val="24"/>
          <w:szCs w:val="24"/>
        </w:rPr>
        <w:t>telecom</w:t>
      </w:r>
      <w:r w:rsidRPr="00187F2C">
        <w:rPr>
          <w:rFonts w:ascii="Times New Roman" w:eastAsia="Times New Roman" w:hAnsi="Times New Roman" w:cs="Times New Roman"/>
          <w:sz w:val="24"/>
          <w:szCs w:val="24"/>
        </w:rPr>
        <w:t xml:space="preserve"> (e.g., Cisco, Qualcomm, Honeywell, Siemens)</w:t>
      </w:r>
    </w:p>
    <w:p w14:paraId="0F72264C" w14:textId="77777777" w:rsidR="00187F2C" w:rsidRPr="00187F2C" w:rsidRDefault="00187F2C" w:rsidP="00BC3057">
      <w:pPr>
        <w:numPr>
          <w:ilvl w:val="0"/>
          <w:numId w:val="81"/>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 xml:space="preserve">Companies seeking </w:t>
      </w:r>
      <w:r w:rsidRPr="00187F2C">
        <w:rPr>
          <w:rFonts w:ascii="Times New Roman" w:eastAsia="Times New Roman" w:hAnsi="Times New Roman" w:cs="Times New Roman"/>
          <w:b/>
          <w:bCs/>
          <w:sz w:val="24"/>
          <w:szCs w:val="24"/>
        </w:rPr>
        <w:t>decentralized IoT platforms</w:t>
      </w:r>
      <w:r w:rsidRPr="00187F2C">
        <w:rPr>
          <w:rFonts w:ascii="Times New Roman" w:eastAsia="Times New Roman" w:hAnsi="Times New Roman" w:cs="Times New Roman"/>
          <w:sz w:val="24"/>
          <w:szCs w:val="24"/>
        </w:rPr>
        <w:t xml:space="preserve">, </w:t>
      </w:r>
      <w:r w:rsidRPr="00187F2C">
        <w:rPr>
          <w:rFonts w:ascii="Times New Roman" w:eastAsia="Times New Roman" w:hAnsi="Times New Roman" w:cs="Times New Roman"/>
          <w:b/>
          <w:bCs/>
          <w:sz w:val="24"/>
          <w:szCs w:val="24"/>
        </w:rPr>
        <w:t>BLE Mesh orchestration</w:t>
      </w:r>
      <w:r w:rsidRPr="00187F2C">
        <w:rPr>
          <w:rFonts w:ascii="Times New Roman" w:eastAsia="Times New Roman" w:hAnsi="Times New Roman" w:cs="Times New Roman"/>
          <w:sz w:val="24"/>
          <w:szCs w:val="24"/>
        </w:rPr>
        <w:t xml:space="preserve">, or </w:t>
      </w:r>
      <w:r w:rsidRPr="00187F2C">
        <w:rPr>
          <w:rFonts w:ascii="Times New Roman" w:eastAsia="Times New Roman" w:hAnsi="Times New Roman" w:cs="Times New Roman"/>
          <w:b/>
          <w:bCs/>
          <w:sz w:val="24"/>
          <w:szCs w:val="24"/>
        </w:rPr>
        <w:t>smart city infrastructure</w:t>
      </w:r>
    </w:p>
    <w:p w14:paraId="2933D9D9" w14:textId="77777777" w:rsidR="00187F2C" w:rsidRPr="00187F2C" w:rsidRDefault="00187F2C" w:rsidP="00BC3057">
      <w:pPr>
        <w:numPr>
          <w:ilvl w:val="0"/>
          <w:numId w:val="81"/>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Industrial and government-focused platforms lacking BLE Mesh capability</w:t>
      </w:r>
    </w:p>
    <w:p w14:paraId="45392210" w14:textId="3EA152E7" w:rsidR="00187F2C" w:rsidRPr="00187F2C" w:rsidRDefault="00187F2C" w:rsidP="00187F2C">
      <w:pPr>
        <w:spacing w:before="100" w:beforeAutospacing="1" w:after="100" w:afterAutospacing="1" w:line="240" w:lineRule="auto"/>
        <w:outlineLvl w:val="2"/>
        <w:rPr>
          <w:rFonts w:ascii="Times New Roman" w:eastAsia="Times New Roman" w:hAnsi="Times New Roman" w:cs="Times New Roman"/>
          <w:b/>
          <w:bCs/>
          <w:sz w:val="27"/>
          <w:szCs w:val="27"/>
        </w:rPr>
      </w:pPr>
      <w:r w:rsidRPr="00187F2C">
        <w:rPr>
          <w:rFonts w:ascii="Times New Roman" w:eastAsia="Times New Roman" w:hAnsi="Times New Roman" w:cs="Times New Roman"/>
          <w:b/>
          <w:bCs/>
          <w:sz w:val="27"/>
          <w:szCs w:val="27"/>
        </w:rPr>
        <w:t>Rationale:</w:t>
      </w:r>
    </w:p>
    <w:p w14:paraId="3BDC9D8C" w14:textId="77777777" w:rsidR="00187F2C" w:rsidRPr="00187F2C" w:rsidRDefault="00187F2C" w:rsidP="00187F2C">
      <w:p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 xml:space="preserve">BleedIO anticipates that its </w:t>
      </w:r>
      <w:r w:rsidRPr="00187F2C">
        <w:rPr>
          <w:rFonts w:ascii="Times New Roman" w:eastAsia="Times New Roman" w:hAnsi="Times New Roman" w:cs="Times New Roman"/>
          <w:b/>
          <w:bCs/>
          <w:sz w:val="24"/>
          <w:szCs w:val="24"/>
        </w:rPr>
        <w:t>edge-first, plug-and-play BLE Mesh SaaS platform</w:t>
      </w:r>
      <w:r w:rsidRPr="00187F2C">
        <w:rPr>
          <w:rFonts w:ascii="Times New Roman" w:eastAsia="Times New Roman" w:hAnsi="Times New Roman" w:cs="Times New Roman"/>
          <w:sz w:val="24"/>
          <w:szCs w:val="24"/>
        </w:rPr>
        <w:t xml:space="preserve"> will become a valuable acquisition target for:</w:t>
      </w:r>
    </w:p>
    <w:p w14:paraId="1994E69E" w14:textId="77777777" w:rsidR="00187F2C" w:rsidRPr="00187F2C" w:rsidRDefault="00187F2C" w:rsidP="00BC3057">
      <w:pPr>
        <w:numPr>
          <w:ilvl w:val="0"/>
          <w:numId w:val="82"/>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 xml:space="preserve">Companies aiming to enhance their </w:t>
      </w:r>
      <w:r w:rsidRPr="00187F2C">
        <w:rPr>
          <w:rFonts w:ascii="Times New Roman" w:eastAsia="Times New Roman" w:hAnsi="Times New Roman" w:cs="Times New Roman"/>
          <w:b/>
          <w:bCs/>
          <w:sz w:val="24"/>
          <w:szCs w:val="24"/>
        </w:rPr>
        <w:t>edge connectivity stack</w:t>
      </w:r>
    </w:p>
    <w:p w14:paraId="005FFE50" w14:textId="77777777" w:rsidR="00187F2C" w:rsidRPr="00187F2C" w:rsidRDefault="00187F2C" w:rsidP="00BC3057">
      <w:pPr>
        <w:numPr>
          <w:ilvl w:val="0"/>
          <w:numId w:val="82"/>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 xml:space="preserve">IoT integrators </w:t>
      </w:r>
      <w:proofErr w:type="gramStart"/>
      <w:r w:rsidRPr="00187F2C">
        <w:rPr>
          <w:rFonts w:ascii="Times New Roman" w:eastAsia="Times New Roman" w:hAnsi="Times New Roman" w:cs="Times New Roman"/>
          <w:sz w:val="24"/>
          <w:szCs w:val="24"/>
        </w:rPr>
        <w:t>needing</w:t>
      </w:r>
      <w:proofErr w:type="gramEnd"/>
      <w:r w:rsidRPr="00187F2C">
        <w:rPr>
          <w:rFonts w:ascii="Times New Roman" w:eastAsia="Times New Roman" w:hAnsi="Times New Roman" w:cs="Times New Roman"/>
          <w:sz w:val="24"/>
          <w:szCs w:val="24"/>
        </w:rPr>
        <w:t xml:space="preserve"> </w:t>
      </w:r>
      <w:r w:rsidRPr="00187F2C">
        <w:rPr>
          <w:rFonts w:ascii="Times New Roman" w:eastAsia="Times New Roman" w:hAnsi="Times New Roman" w:cs="Times New Roman"/>
          <w:b/>
          <w:bCs/>
          <w:sz w:val="24"/>
          <w:szCs w:val="24"/>
        </w:rPr>
        <w:t>secure, offline-ready wireless networking</w:t>
      </w:r>
    </w:p>
    <w:p w14:paraId="7DABFE67" w14:textId="77777777" w:rsidR="00187F2C" w:rsidRPr="00187F2C" w:rsidRDefault="00187F2C" w:rsidP="00BC3057">
      <w:pPr>
        <w:numPr>
          <w:ilvl w:val="0"/>
          <w:numId w:val="82"/>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 xml:space="preserve">Strategic players seeking to enter the </w:t>
      </w:r>
      <w:r w:rsidRPr="00187F2C">
        <w:rPr>
          <w:rFonts w:ascii="Times New Roman" w:eastAsia="Times New Roman" w:hAnsi="Times New Roman" w:cs="Times New Roman"/>
          <w:b/>
          <w:bCs/>
          <w:sz w:val="24"/>
          <w:szCs w:val="24"/>
        </w:rPr>
        <w:t>smart city</w:t>
      </w:r>
      <w:r w:rsidRPr="00187F2C">
        <w:rPr>
          <w:rFonts w:ascii="Times New Roman" w:eastAsia="Times New Roman" w:hAnsi="Times New Roman" w:cs="Times New Roman"/>
          <w:sz w:val="24"/>
          <w:szCs w:val="24"/>
        </w:rPr>
        <w:t xml:space="preserve">, </w:t>
      </w:r>
      <w:r w:rsidRPr="00187F2C">
        <w:rPr>
          <w:rFonts w:ascii="Times New Roman" w:eastAsia="Times New Roman" w:hAnsi="Times New Roman" w:cs="Times New Roman"/>
          <w:b/>
          <w:bCs/>
          <w:sz w:val="24"/>
          <w:szCs w:val="24"/>
        </w:rPr>
        <w:t>industrial IoT</w:t>
      </w:r>
      <w:r w:rsidRPr="00187F2C">
        <w:rPr>
          <w:rFonts w:ascii="Times New Roman" w:eastAsia="Times New Roman" w:hAnsi="Times New Roman" w:cs="Times New Roman"/>
          <w:sz w:val="24"/>
          <w:szCs w:val="24"/>
        </w:rPr>
        <w:t xml:space="preserve">, or </w:t>
      </w:r>
      <w:r w:rsidRPr="00187F2C">
        <w:rPr>
          <w:rFonts w:ascii="Times New Roman" w:eastAsia="Times New Roman" w:hAnsi="Times New Roman" w:cs="Times New Roman"/>
          <w:b/>
          <w:bCs/>
          <w:sz w:val="24"/>
          <w:szCs w:val="24"/>
        </w:rPr>
        <w:t>infrastructure tech</w:t>
      </w:r>
      <w:r w:rsidRPr="00187F2C">
        <w:rPr>
          <w:rFonts w:ascii="Times New Roman" w:eastAsia="Times New Roman" w:hAnsi="Times New Roman" w:cs="Times New Roman"/>
          <w:sz w:val="24"/>
          <w:szCs w:val="24"/>
        </w:rPr>
        <w:t xml:space="preserve"> markets with a pre-built platform and client base</w:t>
      </w:r>
    </w:p>
    <w:p w14:paraId="4A4BB03A" w14:textId="67906670" w:rsidR="00187F2C" w:rsidRPr="004557AE" w:rsidRDefault="00187F2C" w:rsidP="00187F2C">
      <w:pPr>
        <w:spacing w:after="0" w:line="240" w:lineRule="auto"/>
        <w:rPr>
          <w:rFonts w:ascii="Times New Roman" w:eastAsia="Times New Roman" w:hAnsi="Times New Roman" w:cs="Times New Roman"/>
          <w:sz w:val="24"/>
          <w:szCs w:val="24"/>
        </w:rPr>
      </w:pPr>
    </w:p>
    <w:p w14:paraId="54B47E35" w14:textId="7D566959" w:rsidR="00187F2C" w:rsidRPr="00187F2C" w:rsidRDefault="00187F2C" w:rsidP="00187F2C">
      <w:pPr>
        <w:spacing w:before="100" w:beforeAutospacing="1" w:after="100" w:afterAutospacing="1" w:line="240" w:lineRule="auto"/>
        <w:outlineLvl w:val="1"/>
        <w:rPr>
          <w:rFonts w:ascii="Times New Roman" w:eastAsia="Times New Roman" w:hAnsi="Times New Roman" w:cs="Times New Roman"/>
          <w:b/>
          <w:bCs/>
          <w:sz w:val="36"/>
          <w:szCs w:val="36"/>
        </w:rPr>
      </w:pPr>
      <w:r w:rsidRPr="00187F2C">
        <w:rPr>
          <w:rFonts w:ascii="Times New Roman" w:eastAsia="Times New Roman" w:hAnsi="Times New Roman" w:cs="Times New Roman"/>
          <w:b/>
          <w:bCs/>
          <w:sz w:val="36"/>
          <w:szCs w:val="36"/>
        </w:rPr>
        <w:t>Strengths of the Proposed Exit Plan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331"/>
        <w:gridCol w:w="6469"/>
      </w:tblGrid>
      <w:tr w:rsidR="00187F2C" w:rsidRPr="00187F2C" w14:paraId="48E27313" w14:textId="77777777" w:rsidTr="00187F2C">
        <w:trPr>
          <w:tblHeader/>
          <w:tblCellSpacing w:w="15" w:type="dxa"/>
        </w:trPr>
        <w:tc>
          <w:tcPr>
            <w:tcW w:w="0" w:type="auto"/>
            <w:vAlign w:val="center"/>
            <w:hideMark/>
          </w:tcPr>
          <w:p w14:paraId="2B5A88A1" w14:textId="77777777" w:rsidR="00187F2C" w:rsidRPr="00187F2C" w:rsidRDefault="00187F2C" w:rsidP="00187F2C">
            <w:pPr>
              <w:spacing w:after="0" w:line="240" w:lineRule="auto"/>
              <w:jc w:val="center"/>
              <w:rPr>
                <w:rFonts w:ascii="Times New Roman" w:eastAsia="Times New Roman" w:hAnsi="Times New Roman" w:cs="Times New Roman"/>
                <w:b/>
                <w:bCs/>
                <w:sz w:val="24"/>
                <w:szCs w:val="24"/>
                <w:lang w:val="ru-RU"/>
              </w:rPr>
            </w:pPr>
            <w:r w:rsidRPr="00187F2C">
              <w:rPr>
                <w:rFonts w:ascii="Times New Roman" w:eastAsia="Times New Roman" w:hAnsi="Times New Roman" w:cs="Times New Roman"/>
                <w:b/>
                <w:bCs/>
                <w:sz w:val="24"/>
                <w:szCs w:val="24"/>
                <w:lang w:val="ru-RU"/>
              </w:rPr>
              <w:t>Strength</w:t>
            </w:r>
          </w:p>
        </w:tc>
        <w:tc>
          <w:tcPr>
            <w:tcW w:w="0" w:type="auto"/>
            <w:vAlign w:val="center"/>
            <w:hideMark/>
          </w:tcPr>
          <w:p w14:paraId="4B384601" w14:textId="77777777" w:rsidR="00187F2C" w:rsidRPr="00187F2C" w:rsidRDefault="00187F2C" w:rsidP="00187F2C">
            <w:pPr>
              <w:spacing w:after="0" w:line="240" w:lineRule="auto"/>
              <w:jc w:val="center"/>
              <w:rPr>
                <w:rFonts w:ascii="Times New Roman" w:eastAsia="Times New Roman" w:hAnsi="Times New Roman" w:cs="Times New Roman"/>
                <w:b/>
                <w:bCs/>
                <w:sz w:val="24"/>
                <w:szCs w:val="24"/>
                <w:lang w:val="ru-RU"/>
              </w:rPr>
            </w:pPr>
            <w:r w:rsidRPr="00187F2C">
              <w:rPr>
                <w:rFonts w:ascii="Times New Roman" w:eastAsia="Times New Roman" w:hAnsi="Times New Roman" w:cs="Times New Roman"/>
                <w:b/>
                <w:bCs/>
                <w:sz w:val="24"/>
                <w:szCs w:val="24"/>
                <w:lang w:val="ru-RU"/>
              </w:rPr>
              <w:t>Details</w:t>
            </w:r>
          </w:p>
        </w:tc>
      </w:tr>
      <w:tr w:rsidR="00187F2C" w:rsidRPr="00187F2C" w14:paraId="43EE5FCC" w14:textId="77777777" w:rsidTr="00187F2C">
        <w:trPr>
          <w:tblCellSpacing w:w="15" w:type="dxa"/>
        </w:trPr>
        <w:tc>
          <w:tcPr>
            <w:tcW w:w="0" w:type="auto"/>
            <w:vAlign w:val="center"/>
            <w:hideMark/>
          </w:tcPr>
          <w:p w14:paraId="32656A28"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Clear Timing (2030–2032)</w:t>
            </w:r>
          </w:p>
        </w:tc>
        <w:tc>
          <w:tcPr>
            <w:tcW w:w="0" w:type="auto"/>
            <w:vAlign w:val="center"/>
            <w:hideMark/>
          </w:tcPr>
          <w:p w14:paraId="77A65A98"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Gives sufficient time to scale customer base, secure IP, and mature technology</w:t>
            </w:r>
          </w:p>
        </w:tc>
      </w:tr>
      <w:tr w:rsidR="00187F2C" w:rsidRPr="00187F2C" w14:paraId="23093F42" w14:textId="77777777" w:rsidTr="00187F2C">
        <w:trPr>
          <w:tblCellSpacing w:w="15" w:type="dxa"/>
        </w:trPr>
        <w:tc>
          <w:tcPr>
            <w:tcW w:w="0" w:type="auto"/>
            <w:vAlign w:val="center"/>
            <w:hideMark/>
          </w:tcPr>
          <w:p w14:paraId="2ADDE236"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Strong Fit for Strategic Acquirers</w:t>
            </w:r>
          </w:p>
        </w:tc>
        <w:tc>
          <w:tcPr>
            <w:tcW w:w="0" w:type="auto"/>
            <w:vAlign w:val="center"/>
            <w:hideMark/>
          </w:tcPr>
          <w:p w14:paraId="1D3C07F0"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Aligns well with industrial, telco, and infrastructure trends</w:t>
            </w:r>
          </w:p>
        </w:tc>
      </w:tr>
      <w:tr w:rsidR="00187F2C" w:rsidRPr="00187F2C" w14:paraId="108E31E1" w14:textId="77777777" w:rsidTr="00187F2C">
        <w:trPr>
          <w:tblCellSpacing w:w="15" w:type="dxa"/>
        </w:trPr>
        <w:tc>
          <w:tcPr>
            <w:tcW w:w="0" w:type="auto"/>
            <w:vAlign w:val="center"/>
            <w:hideMark/>
          </w:tcPr>
          <w:p w14:paraId="34CC7BE0"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Platform Architecture is Attractive</w:t>
            </w:r>
          </w:p>
        </w:tc>
        <w:tc>
          <w:tcPr>
            <w:tcW w:w="0" w:type="auto"/>
            <w:vAlign w:val="center"/>
            <w:hideMark/>
          </w:tcPr>
          <w:p w14:paraId="23B9235B"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Edge-first, cloudless BLE Mesh stack is unique and fills a market gap</w:t>
            </w:r>
          </w:p>
        </w:tc>
      </w:tr>
      <w:tr w:rsidR="00187F2C" w:rsidRPr="00187F2C" w14:paraId="7705799D" w14:textId="77777777" w:rsidTr="00187F2C">
        <w:trPr>
          <w:tblCellSpacing w:w="15" w:type="dxa"/>
        </w:trPr>
        <w:tc>
          <w:tcPr>
            <w:tcW w:w="0" w:type="auto"/>
            <w:vAlign w:val="center"/>
            <w:hideMark/>
          </w:tcPr>
          <w:p w14:paraId="3A1C33B8"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Recurring SaaS Revenue + Hardware Lock-In</w:t>
            </w:r>
          </w:p>
        </w:tc>
        <w:tc>
          <w:tcPr>
            <w:tcW w:w="0" w:type="auto"/>
            <w:vAlign w:val="center"/>
            <w:hideMark/>
          </w:tcPr>
          <w:p w14:paraId="66F8EF69"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 xml:space="preserve">Improves valuation and </w:t>
            </w:r>
            <w:proofErr w:type="gramStart"/>
            <w:r w:rsidRPr="00187F2C">
              <w:rPr>
                <w:rFonts w:ascii="Times New Roman" w:eastAsia="Times New Roman" w:hAnsi="Times New Roman" w:cs="Times New Roman"/>
                <w:sz w:val="24"/>
                <w:szCs w:val="24"/>
              </w:rPr>
              <w:t>acquirer</w:t>
            </w:r>
            <w:proofErr w:type="gramEnd"/>
            <w:r w:rsidRPr="00187F2C">
              <w:rPr>
                <w:rFonts w:ascii="Times New Roman" w:eastAsia="Times New Roman" w:hAnsi="Times New Roman" w:cs="Times New Roman"/>
                <w:sz w:val="24"/>
                <w:szCs w:val="24"/>
              </w:rPr>
              <w:t xml:space="preserve"> interest</w:t>
            </w:r>
          </w:p>
        </w:tc>
      </w:tr>
      <w:tr w:rsidR="00187F2C" w:rsidRPr="00187F2C" w14:paraId="172EB58A" w14:textId="77777777" w:rsidTr="00187F2C">
        <w:trPr>
          <w:tblCellSpacing w:w="15" w:type="dxa"/>
        </w:trPr>
        <w:tc>
          <w:tcPr>
            <w:tcW w:w="0" w:type="auto"/>
            <w:vAlign w:val="center"/>
            <w:hideMark/>
          </w:tcPr>
          <w:p w14:paraId="28178083"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lastRenderedPageBreak/>
              <w:t>Active Pilot Programs and Government Interest</w:t>
            </w:r>
          </w:p>
        </w:tc>
        <w:tc>
          <w:tcPr>
            <w:tcW w:w="0" w:type="auto"/>
            <w:vAlign w:val="center"/>
            <w:hideMark/>
          </w:tcPr>
          <w:p w14:paraId="28A9DA76" w14:textId="77777777" w:rsidR="00187F2C" w:rsidRPr="00187F2C" w:rsidRDefault="00187F2C" w:rsidP="00187F2C">
            <w:pPr>
              <w:spacing w:after="0" w:line="240" w:lineRule="auto"/>
              <w:rPr>
                <w:rFonts w:ascii="Times New Roman" w:eastAsia="Times New Roman" w:hAnsi="Times New Roman" w:cs="Times New Roman"/>
                <w:sz w:val="24"/>
                <w:szCs w:val="24"/>
              </w:rPr>
            </w:pPr>
            <w:proofErr w:type="gramStart"/>
            <w:r w:rsidRPr="00187F2C">
              <w:rPr>
                <w:rFonts w:ascii="Times New Roman" w:eastAsia="Times New Roman" w:hAnsi="Times New Roman" w:cs="Times New Roman"/>
                <w:sz w:val="24"/>
                <w:szCs w:val="24"/>
              </w:rPr>
              <w:t>Builds</w:t>
            </w:r>
            <w:proofErr w:type="gramEnd"/>
            <w:r w:rsidRPr="00187F2C">
              <w:rPr>
                <w:rFonts w:ascii="Times New Roman" w:eastAsia="Times New Roman" w:hAnsi="Times New Roman" w:cs="Times New Roman"/>
                <w:sz w:val="24"/>
                <w:szCs w:val="24"/>
              </w:rPr>
              <w:t xml:space="preserve"> credibility and use-case proof for acquisition discussions</w:t>
            </w:r>
          </w:p>
        </w:tc>
      </w:tr>
      <w:tr w:rsidR="00187F2C" w:rsidRPr="00187F2C" w14:paraId="4791AB25" w14:textId="77777777" w:rsidTr="00187F2C">
        <w:trPr>
          <w:tblCellSpacing w:w="15" w:type="dxa"/>
        </w:trPr>
        <w:tc>
          <w:tcPr>
            <w:tcW w:w="0" w:type="auto"/>
            <w:vAlign w:val="center"/>
            <w:hideMark/>
          </w:tcPr>
          <w:p w14:paraId="75F72C59"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Defensible IP Roadmap</w:t>
            </w:r>
          </w:p>
        </w:tc>
        <w:tc>
          <w:tcPr>
            <w:tcW w:w="0" w:type="auto"/>
            <w:vAlign w:val="center"/>
            <w:hideMark/>
          </w:tcPr>
          <w:p w14:paraId="266D3B89"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Ongoing provisional patents strengthen acquisition appeal</w:t>
            </w:r>
          </w:p>
        </w:tc>
      </w:tr>
    </w:tbl>
    <w:p w14:paraId="3A5F8302" w14:textId="29B6CC07" w:rsidR="00187F2C" w:rsidRPr="004557AE" w:rsidRDefault="00187F2C" w:rsidP="00187F2C">
      <w:pPr>
        <w:spacing w:after="0" w:line="240" w:lineRule="auto"/>
        <w:rPr>
          <w:rFonts w:ascii="Times New Roman" w:eastAsia="Times New Roman" w:hAnsi="Times New Roman" w:cs="Times New Roman"/>
          <w:sz w:val="24"/>
          <w:szCs w:val="24"/>
        </w:rPr>
      </w:pPr>
    </w:p>
    <w:p w14:paraId="7D31B206" w14:textId="691BB9C5" w:rsidR="00187F2C" w:rsidRPr="00187F2C" w:rsidRDefault="00187F2C" w:rsidP="00187F2C">
      <w:pPr>
        <w:spacing w:before="100" w:beforeAutospacing="1" w:after="100" w:afterAutospacing="1" w:line="240" w:lineRule="auto"/>
        <w:outlineLvl w:val="1"/>
        <w:rPr>
          <w:rFonts w:ascii="Times New Roman" w:eastAsia="Times New Roman" w:hAnsi="Times New Roman" w:cs="Times New Roman"/>
          <w:b/>
          <w:bCs/>
          <w:sz w:val="36"/>
          <w:szCs w:val="36"/>
        </w:rPr>
      </w:pPr>
      <w:r w:rsidRPr="00187F2C">
        <w:rPr>
          <w:rFonts w:ascii="Times New Roman" w:eastAsia="Times New Roman" w:hAnsi="Times New Roman" w:cs="Times New Roman"/>
          <w:b/>
          <w:bCs/>
          <w:sz w:val="36"/>
          <w:szCs w:val="36"/>
        </w:rPr>
        <w:t>Weaknesses and Risks in the Plan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68"/>
        <w:gridCol w:w="6732"/>
      </w:tblGrid>
      <w:tr w:rsidR="00187F2C" w:rsidRPr="00187F2C" w14:paraId="32D9F848" w14:textId="77777777" w:rsidTr="00187F2C">
        <w:trPr>
          <w:tblHeader/>
          <w:tblCellSpacing w:w="15" w:type="dxa"/>
        </w:trPr>
        <w:tc>
          <w:tcPr>
            <w:tcW w:w="0" w:type="auto"/>
            <w:vAlign w:val="center"/>
            <w:hideMark/>
          </w:tcPr>
          <w:p w14:paraId="76878943" w14:textId="77777777" w:rsidR="00187F2C" w:rsidRPr="00187F2C" w:rsidRDefault="00187F2C" w:rsidP="00187F2C">
            <w:pPr>
              <w:spacing w:after="0" w:line="240" w:lineRule="auto"/>
              <w:jc w:val="center"/>
              <w:rPr>
                <w:rFonts w:ascii="Times New Roman" w:eastAsia="Times New Roman" w:hAnsi="Times New Roman" w:cs="Times New Roman"/>
                <w:b/>
                <w:bCs/>
                <w:sz w:val="24"/>
                <w:szCs w:val="24"/>
                <w:lang w:val="ru-RU"/>
              </w:rPr>
            </w:pPr>
            <w:r w:rsidRPr="00187F2C">
              <w:rPr>
                <w:rFonts w:ascii="Times New Roman" w:eastAsia="Times New Roman" w:hAnsi="Times New Roman" w:cs="Times New Roman"/>
                <w:b/>
                <w:bCs/>
                <w:sz w:val="24"/>
                <w:szCs w:val="24"/>
                <w:lang w:val="ru-RU"/>
              </w:rPr>
              <w:t>Weakness</w:t>
            </w:r>
          </w:p>
        </w:tc>
        <w:tc>
          <w:tcPr>
            <w:tcW w:w="0" w:type="auto"/>
            <w:vAlign w:val="center"/>
            <w:hideMark/>
          </w:tcPr>
          <w:p w14:paraId="48A9BD8F" w14:textId="77777777" w:rsidR="00187F2C" w:rsidRPr="00187F2C" w:rsidRDefault="00187F2C" w:rsidP="00187F2C">
            <w:pPr>
              <w:spacing w:after="0" w:line="240" w:lineRule="auto"/>
              <w:jc w:val="center"/>
              <w:rPr>
                <w:rFonts w:ascii="Times New Roman" w:eastAsia="Times New Roman" w:hAnsi="Times New Roman" w:cs="Times New Roman"/>
                <w:b/>
                <w:bCs/>
                <w:sz w:val="24"/>
                <w:szCs w:val="24"/>
                <w:lang w:val="ru-RU"/>
              </w:rPr>
            </w:pPr>
            <w:r w:rsidRPr="00187F2C">
              <w:rPr>
                <w:rFonts w:ascii="Times New Roman" w:eastAsia="Times New Roman" w:hAnsi="Times New Roman" w:cs="Times New Roman"/>
                <w:b/>
                <w:bCs/>
                <w:sz w:val="24"/>
                <w:szCs w:val="24"/>
                <w:lang w:val="ru-RU"/>
              </w:rPr>
              <w:t>Details</w:t>
            </w:r>
          </w:p>
        </w:tc>
      </w:tr>
      <w:tr w:rsidR="00187F2C" w:rsidRPr="00187F2C" w14:paraId="50DA13E5" w14:textId="77777777" w:rsidTr="00187F2C">
        <w:trPr>
          <w:tblCellSpacing w:w="15" w:type="dxa"/>
        </w:trPr>
        <w:tc>
          <w:tcPr>
            <w:tcW w:w="0" w:type="auto"/>
            <w:vAlign w:val="center"/>
            <w:hideMark/>
          </w:tcPr>
          <w:p w14:paraId="6F16BA1F"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Long Horizon (5–7 years)</w:t>
            </w:r>
          </w:p>
        </w:tc>
        <w:tc>
          <w:tcPr>
            <w:tcW w:w="0" w:type="auto"/>
            <w:vAlign w:val="center"/>
            <w:hideMark/>
          </w:tcPr>
          <w:p w14:paraId="55EF1A8A"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Uncertainty in market conditions, valuation multiples, or acquirer strategy changes</w:t>
            </w:r>
          </w:p>
        </w:tc>
      </w:tr>
      <w:tr w:rsidR="00187F2C" w:rsidRPr="00187F2C" w14:paraId="5F190B9E" w14:textId="77777777" w:rsidTr="00187F2C">
        <w:trPr>
          <w:tblCellSpacing w:w="15" w:type="dxa"/>
        </w:trPr>
        <w:tc>
          <w:tcPr>
            <w:tcW w:w="0" w:type="auto"/>
            <w:vAlign w:val="center"/>
            <w:hideMark/>
          </w:tcPr>
          <w:p w14:paraId="593A2A62"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Dependence on BLE Mesh Adoption</w:t>
            </w:r>
          </w:p>
        </w:tc>
        <w:tc>
          <w:tcPr>
            <w:tcW w:w="0" w:type="auto"/>
            <w:vAlign w:val="center"/>
            <w:hideMark/>
          </w:tcPr>
          <w:p w14:paraId="2778C48D"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BLE Mesh must become standard in targeted verticals for max valuation</w:t>
            </w:r>
          </w:p>
        </w:tc>
      </w:tr>
      <w:tr w:rsidR="00187F2C" w:rsidRPr="00187F2C" w14:paraId="509F7701" w14:textId="77777777" w:rsidTr="00187F2C">
        <w:trPr>
          <w:tblCellSpacing w:w="15" w:type="dxa"/>
        </w:trPr>
        <w:tc>
          <w:tcPr>
            <w:tcW w:w="0" w:type="auto"/>
            <w:vAlign w:val="center"/>
            <w:hideMark/>
          </w:tcPr>
          <w:p w14:paraId="5EDFA7A7" w14:textId="77777777" w:rsidR="00187F2C" w:rsidRPr="00187F2C" w:rsidRDefault="00187F2C" w:rsidP="00187F2C">
            <w:pPr>
              <w:spacing w:after="0"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lang w:val="ru-RU"/>
              </w:rPr>
              <w:t>Execution Risk</w:t>
            </w:r>
          </w:p>
        </w:tc>
        <w:tc>
          <w:tcPr>
            <w:tcW w:w="0" w:type="auto"/>
            <w:vAlign w:val="center"/>
            <w:hideMark/>
          </w:tcPr>
          <w:p w14:paraId="452FAA27"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Requires conversion of pilots to revenue, strong LTV, and IP maturation</w:t>
            </w:r>
          </w:p>
        </w:tc>
      </w:tr>
      <w:tr w:rsidR="00187F2C" w:rsidRPr="00187F2C" w14:paraId="357E97C0" w14:textId="77777777" w:rsidTr="00187F2C">
        <w:trPr>
          <w:tblCellSpacing w:w="15" w:type="dxa"/>
        </w:trPr>
        <w:tc>
          <w:tcPr>
            <w:tcW w:w="0" w:type="auto"/>
            <w:vAlign w:val="center"/>
            <w:hideMark/>
          </w:tcPr>
          <w:p w14:paraId="10A53D3B"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No Plan B (e.g., IPO or PE Recap)</w:t>
            </w:r>
          </w:p>
        </w:tc>
        <w:tc>
          <w:tcPr>
            <w:tcW w:w="0" w:type="auto"/>
            <w:vAlign w:val="center"/>
            <w:hideMark/>
          </w:tcPr>
          <w:p w14:paraId="2E2AA812"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Strategy lacks optionality for different exit paths</w:t>
            </w:r>
          </w:p>
        </w:tc>
      </w:tr>
      <w:tr w:rsidR="00187F2C" w:rsidRPr="00187F2C" w14:paraId="31EF029F" w14:textId="77777777" w:rsidTr="00187F2C">
        <w:trPr>
          <w:tblCellSpacing w:w="15" w:type="dxa"/>
        </w:trPr>
        <w:tc>
          <w:tcPr>
            <w:tcW w:w="0" w:type="auto"/>
            <w:vAlign w:val="center"/>
            <w:hideMark/>
          </w:tcPr>
          <w:p w14:paraId="54907917"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Low M&amp;A History in BLE Mesh Startups</w:t>
            </w:r>
          </w:p>
        </w:tc>
        <w:tc>
          <w:tcPr>
            <w:tcW w:w="0" w:type="auto"/>
            <w:vAlign w:val="center"/>
            <w:hideMark/>
          </w:tcPr>
          <w:p w14:paraId="4582471D"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Few large-scale exits to date; market still maturing</w:t>
            </w:r>
          </w:p>
        </w:tc>
      </w:tr>
      <w:tr w:rsidR="00187F2C" w:rsidRPr="00187F2C" w14:paraId="42C91CAB" w14:textId="77777777" w:rsidTr="00187F2C">
        <w:trPr>
          <w:tblCellSpacing w:w="15" w:type="dxa"/>
        </w:trPr>
        <w:tc>
          <w:tcPr>
            <w:tcW w:w="0" w:type="auto"/>
            <w:vAlign w:val="center"/>
            <w:hideMark/>
          </w:tcPr>
          <w:p w14:paraId="3944547F"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High Valuation Expectation ($75M–$100M+)</w:t>
            </w:r>
          </w:p>
        </w:tc>
        <w:tc>
          <w:tcPr>
            <w:tcW w:w="0" w:type="auto"/>
            <w:vAlign w:val="center"/>
            <w:hideMark/>
          </w:tcPr>
          <w:p w14:paraId="0D6A5199" w14:textId="77777777" w:rsidR="00187F2C" w:rsidRPr="00187F2C" w:rsidRDefault="00187F2C" w:rsidP="00187F2C">
            <w:pPr>
              <w:spacing w:after="0"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Requires strong traction; could result in down-</w:t>
            </w:r>
            <w:proofErr w:type="gramStart"/>
            <w:r w:rsidRPr="00187F2C">
              <w:rPr>
                <w:rFonts w:ascii="Times New Roman" w:eastAsia="Times New Roman" w:hAnsi="Times New Roman" w:cs="Times New Roman"/>
                <w:sz w:val="24"/>
                <w:szCs w:val="24"/>
              </w:rPr>
              <w:t>rounds</w:t>
            </w:r>
            <w:proofErr w:type="gramEnd"/>
            <w:r w:rsidRPr="00187F2C">
              <w:rPr>
                <w:rFonts w:ascii="Times New Roman" w:eastAsia="Times New Roman" w:hAnsi="Times New Roman" w:cs="Times New Roman"/>
                <w:sz w:val="24"/>
                <w:szCs w:val="24"/>
              </w:rPr>
              <w:t xml:space="preserve"> if not achieved</w:t>
            </w:r>
          </w:p>
        </w:tc>
      </w:tr>
    </w:tbl>
    <w:p w14:paraId="385DADE7" w14:textId="64BDED40" w:rsidR="00187F2C" w:rsidRPr="004557AE" w:rsidRDefault="00187F2C" w:rsidP="00187F2C">
      <w:pPr>
        <w:spacing w:after="0" w:line="240" w:lineRule="auto"/>
        <w:rPr>
          <w:rFonts w:ascii="Times New Roman" w:eastAsia="Times New Roman" w:hAnsi="Times New Roman" w:cs="Times New Roman"/>
          <w:sz w:val="24"/>
          <w:szCs w:val="24"/>
        </w:rPr>
      </w:pPr>
    </w:p>
    <w:p w14:paraId="7CE55254" w14:textId="4E46AE27" w:rsidR="00187F2C" w:rsidRPr="00187F2C" w:rsidRDefault="00187F2C" w:rsidP="00187F2C">
      <w:pPr>
        <w:spacing w:before="100" w:beforeAutospacing="1" w:after="100" w:afterAutospacing="1" w:line="240" w:lineRule="auto"/>
        <w:outlineLvl w:val="1"/>
        <w:rPr>
          <w:rFonts w:ascii="Times New Roman" w:eastAsia="Times New Roman" w:hAnsi="Times New Roman" w:cs="Times New Roman"/>
          <w:b/>
          <w:bCs/>
          <w:sz w:val="36"/>
          <w:szCs w:val="36"/>
        </w:rPr>
      </w:pPr>
      <w:r w:rsidRPr="00187F2C">
        <w:rPr>
          <w:rFonts w:ascii="Times New Roman" w:eastAsia="Times New Roman" w:hAnsi="Times New Roman" w:cs="Times New Roman"/>
          <w:b/>
          <w:bCs/>
          <w:sz w:val="36"/>
          <w:szCs w:val="36"/>
        </w:rPr>
        <w:t>Recommendations for Strengthening the Exit Strategy</w:t>
      </w:r>
    </w:p>
    <w:p w14:paraId="04945170" w14:textId="77777777" w:rsidR="00187F2C" w:rsidRPr="00187F2C" w:rsidRDefault="00187F2C" w:rsidP="00BC3057">
      <w:pPr>
        <w:numPr>
          <w:ilvl w:val="0"/>
          <w:numId w:val="83"/>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Add IPO or Acquisition-By-Private-Equity as Backup Paths – build flexibility.</w:t>
      </w:r>
    </w:p>
    <w:p w14:paraId="4904DEF9" w14:textId="77777777" w:rsidR="00187F2C" w:rsidRPr="00187F2C" w:rsidRDefault="00187F2C" w:rsidP="00BC3057">
      <w:pPr>
        <w:numPr>
          <w:ilvl w:val="0"/>
          <w:numId w:val="83"/>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Demonstrate Clear Commercial Scaling Plan – strengthen 3-year revenue roadmap.</w:t>
      </w:r>
    </w:p>
    <w:p w14:paraId="5AEAD384" w14:textId="77777777" w:rsidR="00187F2C" w:rsidRPr="00187F2C" w:rsidRDefault="00187F2C" w:rsidP="00BC3057">
      <w:pPr>
        <w:numPr>
          <w:ilvl w:val="0"/>
          <w:numId w:val="83"/>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Track Comparable Exits and M&amp;A Movements – build relationships early with potential acquirers.</w:t>
      </w:r>
    </w:p>
    <w:p w14:paraId="7DC15FB7" w14:textId="77777777" w:rsidR="00187F2C" w:rsidRPr="00187F2C" w:rsidRDefault="00187F2C" w:rsidP="00BC3057">
      <w:pPr>
        <w:numPr>
          <w:ilvl w:val="0"/>
          <w:numId w:val="83"/>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Secure Letters of Intent or Data Licensing Deals – to enhance predictability of cash flow.</w:t>
      </w:r>
    </w:p>
    <w:p w14:paraId="7E81FDD7" w14:textId="77777777" w:rsidR="00187F2C" w:rsidRPr="00187F2C" w:rsidRDefault="00187F2C" w:rsidP="00BC3057">
      <w:pPr>
        <w:numPr>
          <w:ilvl w:val="0"/>
          <w:numId w:val="83"/>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Continue Government Engagement (SBIR, DoD, DOE) – defense interest can accelerate exit viability.</w:t>
      </w:r>
    </w:p>
    <w:p w14:paraId="371437C7" w14:textId="77777777" w:rsidR="00187F2C" w:rsidRPr="00187F2C" w:rsidRDefault="00187F2C" w:rsidP="00187F2C">
      <w:pPr>
        <w:spacing w:before="100" w:beforeAutospacing="1" w:after="100" w:afterAutospacing="1" w:line="240" w:lineRule="auto"/>
        <w:outlineLvl w:val="1"/>
        <w:rPr>
          <w:rFonts w:ascii="Times New Roman" w:eastAsia="Times New Roman" w:hAnsi="Times New Roman" w:cs="Times New Roman"/>
          <w:b/>
          <w:bCs/>
          <w:sz w:val="36"/>
          <w:szCs w:val="36"/>
        </w:rPr>
      </w:pPr>
      <w:r w:rsidRPr="00187F2C">
        <w:rPr>
          <w:rFonts w:ascii="Times New Roman" w:eastAsia="Times New Roman" w:hAnsi="Times New Roman" w:cs="Times New Roman"/>
          <w:b/>
          <w:bCs/>
          <w:sz w:val="36"/>
          <w:szCs w:val="36"/>
        </w:rPr>
        <w:t>Top 10 Potential Acquirers for BleedIO</w:t>
      </w:r>
    </w:p>
    <w:p w14:paraId="1DAC9CA5" w14:textId="77777777" w:rsidR="00187F2C" w:rsidRPr="00187F2C" w:rsidRDefault="00187F2C" w:rsidP="00187F2C">
      <w:pPr>
        <w:spacing w:before="100" w:beforeAutospacing="1" w:after="100" w:afterAutospacing="1" w:line="240" w:lineRule="auto"/>
        <w:outlineLvl w:val="2"/>
        <w:rPr>
          <w:rFonts w:ascii="Times New Roman" w:eastAsia="Times New Roman" w:hAnsi="Times New Roman" w:cs="Times New Roman"/>
          <w:b/>
          <w:bCs/>
          <w:sz w:val="27"/>
          <w:szCs w:val="27"/>
        </w:rPr>
      </w:pPr>
      <w:r w:rsidRPr="00187F2C">
        <w:rPr>
          <w:rFonts w:ascii="Times New Roman" w:eastAsia="Times New Roman" w:hAnsi="Times New Roman" w:cs="Times New Roman"/>
          <w:b/>
          <w:bCs/>
          <w:sz w:val="27"/>
          <w:szCs w:val="27"/>
        </w:rPr>
        <w:t>1. Cisco Systems</w:t>
      </w:r>
    </w:p>
    <w:p w14:paraId="02022722" w14:textId="77777777" w:rsidR="00187F2C" w:rsidRPr="00187F2C" w:rsidRDefault="00187F2C" w:rsidP="00BC3057">
      <w:pPr>
        <w:numPr>
          <w:ilvl w:val="0"/>
          <w:numId w:val="84"/>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rPr>
        <w:t>Rationale</w:t>
      </w:r>
      <w:r w:rsidRPr="00187F2C">
        <w:rPr>
          <w:rFonts w:ascii="Times New Roman" w:eastAsia="Times New Roman" w:hAnsi="Times New Roman" w:cs="Times New Roman"/>
          <w:sz w:val="24"/>
          <w:szCs w:val="24"/>
        </w:rPr>
        <w:t xml:space="preserve">: Cisco has a history of acquiring companies to enhance its industrial IoT capabilities. For instance, it acquired </w:t>
      </w:r>
      <w:proofErr w:type="spellStart"/>
      <w:r w:rsidRPr="00187F2C">
        <w:rPr>
          <w:rFonts w:ascii="Times New Roman" w:eastAsia="Times New Roman" w:hAnsi="Times New Roman" w:cs="Times New Roman"/>
          <w:sz w:val="24"/>
          <w:szCs w:val="24"/>
        </w:rPr>
        <w:t>Fluidmesh</w:t>
      </w:r>
      <w:proofErr w:type="spellEnd"/>
      <w:r w:rsidRPr="00187F2C">
        <w:rPr>
          <w:rFonts w:ascii="Times New Roman" w:eastAsia="Times New Roman" w:hAnsi="Times New Roman" w:cs="Times New Roman"/>
          <w:sz w:val="24"/>
          <w:szCs w:val="24"/>
        </w:rPr>
        <w:t xml:space="preserve"> Networks to bolster its wireless backhaul solutions for mission-critical applications. </w:t>
      </w:r>
      <w:hyperlink r:id="rId16" w:tgtFrame="_blank" w:history="1">
        <w:r w:rsidRPr="00187F2C">
          <w:rPr>
            <w:rFonts w:ascii="Times New Roman" w:eastAsia="Times New Roman" w:hAnsi="Times New Roman" w:cs="Times New Roman"/>
            <w:color w:val="0000FF"/>
            <w:sz w:val="24"/>
            <w:szCs w:val="24"/>
            <w:u w:val="single"/>
            <w:lang w:val="ru-RU"/>
          </w:rPr>
          <w:t>Cisco Newsroom+1Wikipedia+1</w:t>
        </w:r>
      </w:hyperlink>
    </w:p>
    <w:p w14:paraId="27A3F7E1" w14:textId="77777777" w:rsidR="00187F2C" w:rsidRPr="00187F2C" w:rsidRDefault="00187F2C" w:rsidP="00187F2C">
      <w:pPr>
        <w:spacing w:before="100" w:beforeAutospacing="1" w:after="100" w:afterAutospacing="1" w:line="240" w:lineRule="auto"/>
        <w:outlineLvl w:val="2"/>
        <w:rPr>
          <w:rFonts w:ascii="Times New Roman" w:eastAsia="Times New Roman" w:hAnsi="Times New Roman" w:cs="Times New Roman"/>
          <w:b/>
          <w:bCs/>
          <w:sz w:val="27"/>
          <w:szCs w:val="27"/>
          <w:lang w:val="ru-RU"/>
        </w:rPr>
      </w:pPr>
      <w:r w:rsidRPr="00187F2C">
        <w:rPr>
          <w:rFonts w:ascii="Times New Roman" w:eastAsia="Times New Roman" w:hAnsi="Times New Roman" w:cs="Times New Roman"/>
          <w:b/>
          <w:bCs/>
          <w:sz w:val="27"/>
          <w:szCs w:val="27"/>
          <w:lang w:val="ru-RU"/>
        </w:rPr>
        <w:t>2. Silicon Labs</w:t>
      </w:r>
    </w:p>
    <w:p w14:paraId="586932E1" w14:textId="77777777" w:rsidR="00187F2C" w:rsidRPr="00187F2C" w:rsidRDefault="00187F2C" w:rsidP="00BC3057">
      <w:pPr>
        <w:numPr>
          <w:ilvl w:val="0"/>
          <w:numId w:val="85"/>
        </w:num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b/>
          <w:bCs/>
          <w:sz w:val="24"/>
          <w:szCs w:val="24"/>
        </w:rPr>
        <w:t>Rationale</w:t>
      </w:r>
      <w:r w:rsidRPr="00187F2C">
        <w:rPr>
          <w:rFonts w:ascii="Times New Roman" w:eastAsia="Times New Roman" w:hAnsi="Times New Roman" w:cs="Times New Roman"/>
          <w:sz w:val="24"/>
          <w:szCs w:val="24"/>
        </w:rPr>
        <w:t xml:space="preserve">: Silicon Labs has expanded its IoT wireless technology portfolio through acquisitions, such as </w:t>
      </w:r>
      <w:proofErr w:type="spellStart"/>
      <w:r w:rsidRPr="00187F2C">
        <w:rPr>
          <w:rFonts w:ascii="Times New Roman" w:eastAsia="Times New Roman" w:hAnsi="Times New Roman" w:cs="Times New Roman"/>
          <w:sz w:val="24"/>
          <w:szCs w:val="24"/>
        </w:rPr>
        <w:t>Bluegiga</w:t>
      </w:r>
      <w:proofErr w:type="spellEnd"/>
      <w:r w:rsidRPr="00187F2C">
        <w:rPr>
          <w:rFonts w:ascii="Times New Roman" w:eastAsia="Times New Roman" w:hAnsi="Times New Roman" w:cs="Times New Roman"/>
          <w:sz w:val="24"/>
          <w:szCs w:val="24"/>
        </w:rPr>
        <w:t xml:space="preserve"> Technologies, to strengthen its position in Bluetooth and Wi-Fi connectivity solutions. </w:t>
      </w:r>
      <w:hyperlink r:id="rId17" w:tgtFrame="_blank" w:history="1">
        <w:r w:rsidRPr="00187F2C">
          <w:rPr>
            <w:rFonts w:ascii="Times New Roman" w:eastAsia="Times New Roman" w:hAnsi="Times New Roman" w:cs="Times New Roman"/>
            <w:color w:val="0000FF"/>
            <w:sz w:val="24"/>
            <w:szCs w:val="24"/>
            <w:u w:val="single"/>
          </w:rPr>
          <w:t>Nordic Semiconductor+6Design Reuse+6EE Times+6</w:t>
        </w:r>
      </w:hyperlink>
    </w:p>
    <w:p w14:paraId="56D1BECC" w14:textId="77777777" w:rsidR="00187F2C" w:rsidRPr="00187F2C" w:rsidRDefault="00187F2C" w:rsidP="00187F2C">
      <w:pPr>
        <w:spacing w:before="100" w:beforeAutospacing="1" w:after="100" w:afterAutospacing="1" w:line="240" w:lineRule="auto"/>
        <w:outlineLvl w:val="2"/>
        <w:rPr>
          <w:rFonts w:ascii="Times New Roman" w:eastAsia="Times New Roman" w:hAnsi="Times New Roman" w:cs="Times New Roman"/>
          <w:b/>
          <w:bCs/>
          <w:sz w:val="27"/>
          <w:szCs w:val="27"/>
          <w:lang w:val="ru-RU"/>
        </w:rPr>
      </w:pPr>
      <w:r w:rsidRPr="00187F2C">
        <w:rPr>
          <w:rFonts w:ascii="Times New Roman" w:eastAsia="Times New Roman" w:hAnsi="Times New Roman" w:cs="Times New Roman"/>
          <w:b/>
          <w:bCs/>
          <w:sz w:val="27"/>
          <w:szCs w:val="27"/>
          <w:lang w:val="ru-RU"/>
        </w:rPr>
        <w:t>3. Nordic Semiconductor</w:t>
      </w:r>
    </w:p>
    <w:p w14:paraId="479188E0" w14:textId="77777777" w:rsidR="00187F2C" w:rsidRPr="00187F2C" w:rsidRDefault="00187F2C" w:rsidP="00BC3057">
      <w:pPr>
        <w:numPr>
          <w:ilvl w:val="0"/>
          <w:numId w:val="86"/>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rPr>
        <w:lastRenderedPageBreak/>
        <w:t>Rationale</w:t>
      </w:r>
      <w:r w:rsidRPr="00187F2C">
        <w:rPr>
          <w:rFonts w:ascii="Times New Roman" w:eastAsia="Times New Roman" w:hAnsi="Times New Roman" w:cs="Times New Roman"/>
          <w:sz w:val="24"/>
          <w:szCs w:val="24"/>
        </w:rPr>
        <w:t xml:space="preserve">: Nordic Semiconductor has shown interest in enhancing its low-power IoT solutions by acquiring companies like </w:t>
      </w:r>
      <w:proofErr w:type="spellStart"/>
      <w:r w:rsidRPr="00187F2C">
        <w:rPr>
          <w:rFonts w:ascii="Times New Roman" w:eastAsia="Times New Roman" w:hAnsi="Times New Roman" w:cs="Times New Roman"/>
          <w:sz w:val="24"/>
          <w:szCs w:val="24"/>
        </w:rPr>
        <w:t>Atlazo</w:t>
      </w:r>
      <w:proofErr w:type="spellEnd"/>
      <w:r w:rsidRPr="00187F2C">
        <w:rPr>
          <w:rFonts w:ascii="Times New Roman" w:eastAsia="Times New Roman" w:hAnsi="Times New Roman" w:cs="Times New Roman"/>
          <w:sz w:val="24"/>
          <w:szCs w:val="24"/>
        </w:rPr>
        <w:t xml:space="preserve">, which specializes in AI/ML technology for edge devices. </w:t>
      </w:r>
      <w:hyperlink r:id="rId18" w:tgtFrame="_blank" w:history="1">
        <w:r w:rsidRPr="00187F2C">
          <w:rPr>
            <w:rFonts w:ascii="Times New Roman" w:eastAsia="Times New Roman" w:hAnsi="Times New Roman" w:cs="Times New Roman"/>
            <w:color w:val="0000FF"/>
            <w:sz w:val="24"/>
            <w:szCs w:val="24"/>
            <w:u w:val="single"/>
            <w:lang w:val="ru-RU"/>
          </w:rPr>
          <w:t>Nordic Semiconductor</w:t>
        </w:r>
      </w:hyperlink>
    </w:p>
    <w:p w14:paraId="353CE160" w14:textId="77777777" w:rsidR="00187F2C" w:rsidRPr="00187F2C" w:rsidRDefault="00187F2C" w:rsidP="00187F2C">
      <w:pPr>
        <w:spacing w:before="100" w:beforeAutospacing="1" w:after="100" w:afterAutospacing="1" w:line="240" w:lineRule="auto"/>
        <w:outlineLvl w:val="2"/>
        <w:rPr>
          <w:rFonts w:ascii="Times New Roman" w:eastAsia="Times New Roman" w:hAnsi="Times New Roman" w:cs="Times New Roman"/>
          <w:b/>
          <w:bCs/>
          <w:sz w:val="27"/>
          <w:szCs w:val="27"/>
          <w:lang w:val="ru-RU"/>
        </w:rPr>
      </w:pPr>
      <w:r w:rsidRPr="00187F2C">
        <w:rPr>
          <w:rFonts w:ascii="Times New Roman" w:eastAsia="Times New Roman" w:hAnsi="Times New Roman" w:cs="Times New Roman"/>
          <w:b/>
          <w:bCs/>
          <w:sz w:val="27"/>
          <w:szCs w:val="27"/>
          <w:lang w:val="ru-RU"/>
        </w:rPr>
        <w:t>4. Qualcomm</w:t>
      </w:r>
    </w:p>
    <w:p w14:paraId="7B9EFE35" w14:textId="77777777" w:rsidR="00187F2C" w:rsidRPr="00187F2C" w:rsidRDefault="00187F2C" w:rsidP="00BC3057">
      <w:pPr>
        <w:numPr>
          <w:ilvl w:val="0"/>
          <w:numId w:val="87"/>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rPr>
        <w:t>Rationale</w:t>
      </w:r>
      <w:r w:rsidRPr="00187F2C">
        <w:rPr>
          <w:rFonts w:ascii="Times New Roman" w:eastAsia="Times New Roman" w:hAnsi="Times New Roman" w:cs="Times New Roman"/>
          <w:sz w:val="24"/>
          <w:szCs w:val="24"/>
        </w:rPr>
        <w:t xml:space="preserve">: Qualcomm has been active in acquiring companies to boost its AI and IoT capabilities at the edge, such as its acquisition of Edge Impulse. </w:t>
      </w:r>
      <w:hyperlink r:id="rId19" w:tgtFrame="_blank" w:history="1">
        <w:r w:rsidRPr="00187F2C">
          <w:rPr>
            <w:rFonts w:ascii="Times New Roman" w:eastAsia="Times New Roman" w:hAnsi="Times New Roman" w:cs="Times New Roman"/>
            <w:color w:val="0000FF"/>
            <w:sz w:val="24"/>
            <w:szCs w:val="24"/>
            <w:u w:val="single"/>
            <w:lang w:val="ru-RU"/>
          </w:rPr>
          <w:t>Edge Industry Review+1Digi International+1</w:t>
        </w:r>
      </w:hyperlink>
    </w:p>
    <w:p w14:paraId="1D8B2B65" w14:textId="77777777" w:rsidR="00187F2C" w:rsidRPr="00187F2C" w:rsidRDefault="00187F2C" w:rsidP="00187F2C">
      <w:pPr>
        <w:spacing w:before="100" w:beforeAutospacing="1" w:after="100" w:afterAutospacing="1" w:line="240" w:lineRule="auto"/>
        <w:outlineLvl w:val="2"/>
        <w:rPr>
          <w:rFonts w:ascii="Times New Roman" w:eastAsia="Times New Roman" w:hAnsi="Times New Roman" w:cs="Times New Roman"/>
          <w:b/>
          <w:bCs/>
          <w:sz w:val="27"/>
          <w:szCs w:val="27"/>
          <w:lang w:val="ru-RU"/>
        </w:rPr>
      </w:pPr>
      <w:r w:rsidRPr="00187F2C">
        <w:rPr>
          <w:rFonts w:ascii="Times New Roman" w:eastAsia="Times New Roman" w:hAnsi="Times New Roman" w:cs="Times New Roman"/>
          <w:b/>
          <w:bCs/>
          <w:sz w:val="27"/>
          <w:szCs w:val="27"/>
          <w:lang w:val="ru-RU"/>
        </w:rPr>
        <w:t>5. Digi International</w:t>
      </w:r>
    </w:p>
    <w:p w14:paraId="7F0C8A25" w14:textId="77777777" w:rsidR="00187F2C" w:rsidRPr="00187F2C" w:rsidRDefault="00187F2C" w:rsidP="00BC3057">
      <w:pPr>
        <w:numPr>
          <w:ilvl w:val="0"/>
          <w:numId w:val="88"/>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rPr>
        <w:t>Rationale</w:t>
      </w:r>
      <w:r w:rsidRPr="00187F2C">
        <w:rPr>
          <w:rFonts w:ascii="Times New Roman" w:eastAsia="Times New Roman" w:hAnsi="Times New Roman" w:cs="Times New Roman"/>
          <w:sz w:val="24"/>
          <w:szCs w:val="24"/>
        </w:rPr>
        <w:t xml:space="preserve">: Digi International has expanded its IoT solutions through acquisitions, including Haxiot, to broaden its portfolio </w:t>
      </w:r>
      <w:proofErr w:type="gramStart"/>
      <w:r w:rsidRPr="00187F2C">
        <w:rPr>
          <w:rFonts w:ascii="Times New Roman" w:eastAsia="Times New Roman" w:hAnsi="Times New Roman" w:cs="Times New Roman"/>
          <w:sz w:val="24"/>
          <w:szCs w:val="24"/>
        </w:rPr>
        <w:t>in</w:t>
      </w:r>
      <w:proofErr w:type="gramEnd"/>
      <w:r w:rsidRPr="00187F2C">
        <w:rPr>
          <w:rFonts w:ascii="Times New Roman" w:eastAsia="Times New Roman" w:hAnsi="Times New Roman" w:cs="Times New Roman"/>
          <w:sz w:val="24"/>
          <w:szCs w:val="24"/>
        </w:rPr>
        <w:t xml:space="preserve"> LoRaWAN-based solutions. </w:t>
      </w:r>
      <w:hyperlink r:id="rId20" w:tgtFrame="_blank" w:history="1">
        <w:r w:rsidRPr="00187F2C">
          <w:rPr>
            <w:rFonts w:ascii="Times New Roman" w:eastAsia="Times New Roman" w:hAnsi="Times New Roman" w:cs="Times New Roman"/>
            <w:color w:val="0000FF"/>
            <w:sz w:val="24"/>
            <w:szCs w:val="24"/>
            <w:u w:val="single"/>
            <w:lang w:val="ru-RU"/>
          </w:rPr>
          <w:t>Digi International+1Wikipedia+1</w:t>
        </w:r>
      </w:hyperlink>
    </w:p>
    <w:p w14:paraId="1F1CA016" w14:textId="77777777" w:rsidR="00187F2C" w:rsidRPr="00187F2C" w:rsidRDefault="00187F2C" w:rsidP="00187F2C">
      <w:pPr>
        <w:spacing w:before="100" w:beforeAutospacing="1" w:after="100" w:afterAutospacing="1" w:line="240" w:lineRule="auto"/>
        <w:outlineLvl w:val="2"/>
        <w:rPr>
          <w:rFonts w:ascii="Times New Roman" w:eastAsia="Times New Roman" w:hAnsi="Times New Roman" w:cs="Times New Roman"/>
          <w:b/>
          <w:bCs/>
          <w:sz w:val="27"/>
          <w:szCs w:val="27"/>
          <w:lang w:val="ru-RU"/>
        </w:rPr>
      </w:pPr>
      <w:r w:rsidRPr="00187F2C">
        <w:rPr>
          <w:rFonts w:ascii="Times New Roman" w:eastAsia="Times New Roman" w:hAnsi="Times New Roman" w:cs="Times New Roman"/>
          <w:b/>
          <w:bCs/>
          <w:sz w:val="27"/>
          <w:szCs w:val="27"/>
          <w:lang w:val="ru-RU"/>
        </w:rPr>
        <w:t>6. Telit Cinterion</w:t>
      </w:r>
    </w:p>
    <w:p w14:paraId="28361C2C" w14:textId="77777777" w:rsidR="00187F2C" w:rsidRPr="00187F2C" w:rsidRDefault="00187F2C" w:rsidP="00BC3057">
      <w:pPr>
        <w:numPr>
          <w:ilvl w:val="0"/>
          <w:numId w:val="89"/>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rPr>
        <w:t>Rationale</w:t>
      </w:r>
      <w:r w:rsidRPr="00187F2C">
        <w:rPr>
          <w:rFonts w:ascii="Times New Roman" w:eastAsia="Times New Roman" w:hAnsi="Times New Roman" w:cs="Times New Roman"/>
          <w:sz w:val="24"/>
          <w:szCs w:val="24"/>
        </w:rPr>
        <w:t xml:space="preserve">: Telit has a history of acquiring companies to enhance its IoT module offerings, such as its acquisition of </w:t>
      </w:r>
      <w:proofErr w:type="spellStart"/>
      <w:r w:rsidRPr="00187F2C">
        <w:rPr>
          <w:rFonts w:ascii="Times New Roman" w:eastAsia="Times New Roman" w:hAnsi="Times New Roman" w:cs="Times New Roman"/>
          <w:sz w:val="24"/>
          <w:szCs w:val="24"/>
        </w:rPr>
        <w:t>Mobilogix</w:t>
      </w:r>
      <w:proofErr w:type="spellEnd"/>
      <w:r w:rsidRPr="00187F2C">
        <w:rPr>
          <w:rFonts w:ascii="Times New Roman" w:eastAsia="Times New Roman" w:hAnsi="Times New Roman" w:cs="Times New Roman"/>
          <w:sz w:val="24"/>
          <w:szCs w:val="24"/>
        </w:rPr>
        <w:t xml:space="preserve">, which specializes in custom IoT solutions. </w:t>
      </w:r>
      <w:hyperlink r:id="rId21" w:tgtFrame="_blank" w:history="1">
        <w:r w:rsidRPr="00187F2C">
          <w:rPr>
            <w:rFonts w:ascii="Times New Roman" w:eastAsia="Times New Roman" w:hAnsi="Times New Roman" w:cs="Times New Roman"/>
            <w:color w:val="0000FF"/>
            <w:sz w:val="24"/>
            <w:szCs w:val="24"/>
            <w:u w:val="single"/>
            <w:lang w:val="ru-RU"/>
          </w:rPr>
          <w:t>Wikipedia</w:t>
        </w:r>
      </w:hyperlink>
    </w:p>
    <w:p w14:paraId="3EE395F5" w14:textId="77777777" w:rsidR="00187F2C" w:rsidRPr="00187F2C" w:rsidRDefault="00187F2C" w:rsidP="00187F2C">
      <w:pPr>
        <w:spacing w:before="100" w:beforeAutospacing="1" w:after="100" w:afterAutospacing="1" w:line="240" w:lineRule="auto"/>
        <w:outlineLvl w:val="2"/>
        <w:rPr>
          <w:rFonts w:ascii="Times New Roman" w:eastAsia="Times New Roman" w:hAnsi="Times New Roman" w:cs="Times New Roman"/>
          <w:b/>
          <w:bCs/>
          <w:sz w:val="27"/>
          <w:szCs w:val="27"/>
          <w:lang w:val="ru-RU"/>
        </w:rPr>
      </w:pPr>
      <w:r w:rsidRPr="00187F2C">
        <w:rPr>
          <w:rFonts w:ascii="Times New Roman" w:eastAsia="Times New Roman" w:hAnsi="Times New Roman" w:cs="Times New Roman"/>
          <w:b/>
          <w:bCs/>
          <w:sz w:val="27"/>
          <w:szCs w:val="27"/>
          <w:lang w:val="ru-RU"/>
        </w:rPr>
        <w:t>7. Semtech</w:t>
      </w:r>
    </w:p>
    <w:p w14:paraId="3BFCA6E7" w14:textId="77777777" w:rsidR="00187F2C" w:rsidRPr="00187F2C" w:rsidRDefault="00187F2C" w:rsidP="00BC3057">
      <w:pPr>
        <w:numPr>
          <w:ilvl w:val="0"/>
          <w:numId w:val="90"/>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rPr>
        <w:t>Rationale</w:t>
      </w:r>
      <w:r w:rsidRPr="00187F2C">
        <w:rPr>
          <w:rFonts w:ascii="Times New Roman" w:eastAsia="Times New Roman" w:hAnsi="Times New Roman" w:cs="Times New Roman"/>
          <w:sz w:val="24"/>
          <w:szCs w:val="24"/>
        </w:rPr>
        <w:t xml:space="preserve">: Semtech, known for developing LoRa technology, acquired Sierra Wireless to strengthen its position in the IoT market. </w:t>
      </w:r>
      <w:hyperlink r:id="rId22" w:tgtFrame="_blank" w:history="1">
        <w:r w:rsidRPr="00187F2C">
          <w:rPr>
            <w:rFonts w:ascii="Times New Roman" w:eastAsia="Times New Roman" w:hAnsi="Times New Roman" w:cs="Times New Roman"/>
            <w:color w:val="0000FF"/>
            <w:sz w:val="24"/>
            <w:szCs w:val="24"/>
            <w:u w:val="single"/>
            <w:lang w:val="ru-RU"/>
          </w:rPr>
          <w:t>Wikipedia</w:t>
        </w:r>
      </w:hyperlink>
    </w:p>
    <w:p w14:paraId="669BD005" w14:textId="77777777" w:rsidR="00187F2C" w:rsidRPr="00187F2C" w:rsidRDefault="00187F2C" w:rsidP="00187F2C">
      <w:pPr>
        <w:spacing w:before="100" w:beforeAutospacing="1" w:after="100" w:afterAutospacing="1" w:line="240" w:lineRule="auto"/>
        <w:outlineLvl w:val="2"/>
        <w:rPr>
          <w:rFonts w:ascii="Times New Roman" w:eastAsia="Times New Roman" w:hAnsi="Times New Roman" w:cs="Times New Roman"/>
          <w:b/>
          <w:bCs/>
          <w:sz w:val="27"/>
          <w:szCs w:val="27"/>
          <w:lang w:val="ru-RU"/>
        </w:rPr>
      </w:pPr>
      <w:r w:rsidRPr="00187F2C">
        <w:rPr>
          <w:rFonts w:ascii="Times New Roman" w:eastAsia="Times New Roman" w:hAnsi="Times New Roman" w:cs="Times New Roman"/>
          <w:b/>
          <w:bCs/>
          <w:sz w:val="27"/>
          <w:szCs w:val="27"/>
          <w:lang w:val="ru-RU"/>
        </w:rPr>
        <w:t>8. HPE Aruba Networking</w:t>
      </w:r>
    </w:p>
    <w:p w14:paraId="0288436F" w14:textId="77777777" w:rsidR="00187F2C" w:rsidRPr="00187F2C" w:rsidRDefault="00187F2C" w:rsidP="00BC3057">
      <w:pPr>
        <w:numPr>
          <w:ilvl w:val="0"/>
          <w:numId w:val="91"/>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rPr>
        <w:t>Rationale</w:t>
      </w:r>
      <w:r w:rsidRPr="00187F2C">
        <w:rPr>
          <w:rFonts w:ascii="Times New Roman" w:eastAsia="Times New Roman" w:hAnsi="Times New Roman" w:cs="Times New Roman"/>
          <w:sz w:val="24"/>
          <w:szCs w:val="24"/>
        </w:rPr>
        <w:t xml:space="preserve">: HPE's acquisition of Aruba Networks and subsequent acquisitions like Silver Peak Systems indicate its strategy to enhance networking and edge computing capabilities. </w:t>
      </w:r>
      <w:hyperlink r:id="rId23" w:tgtFrame="_blank" w:history="1">
        <w:r w:rsidRPr="00187F2C">
          <w:rPr>
            <w:rFonts w:ascii="Times New Roman" w:eastAsia="Times New Roman" w:hAnsi="Times New Roman" w:cs="Times New Roman"/>
            <w:color w:val="0000FF"/>
            <w:sz w:val="24"/>
            <w:szCs w:val="24"/>
            <w:u w:val="single"/>
            <w:lang w:val="ru-RU"/>
          </w:rPr>
          <w:t>Wikipedia</w:t>
        </w:r>
      </w:hyperlink>
    </w:p>
    <w:p w14:paraId="408FB737" w14:textId="77777777" w:rsidR="00187F2C" w:rsidRPr="00187F2C" w:rsidRDefault="00187F2C" w:rsidP="00187F2C">
      <w:pPr>
        <w:spacing w:before="100" w:beforeAutospacing="1" w:after="100" w:afterAutospacing="1" w:line="240" w:lineRule="auto"/>
        <w:outlineLvl w:val="2"/>
        <w:rPr>
          <w:rFonts w:ascii="Times New Roman" w:eastAsia="Times New Roman" w:hAnsi="Times New Roman" w:cs="Times New Roman"/>
          <w:b/>
          <w:bCs/>
          <w:sz w:val="27"/>
          <w:szCs w:val="27"/>
          <w:lang w:val="ru-RU"/>
        </w:rPr>
      </w:pPr>
      <w:r w:rsidRPr="00187F2C">
        <w:rPr>
          <w:rFonts w:ascii="Times New Roman" w:eastAsia="Times New Roman" w:hAnsi="Times New Roman" w:cs="Times New Roman"/>
          <w:b/>
          <w:bCs/>
          <w:sz w:val="27"/>
          <w:szCs w:val="27"/>
          <w:lang w:val="ru-RU"/>
        </w:rPr>
        <w:t>9. Lantronix</w:t>
      </w:r>
    </w:p>
    <w:p w14:paraId="6474942B" w14:textId="77777777" w:rsidR="00187F2C" w:rsidRPr="00187F2C" w:rsidRDefault="00187F2C" w:rsidP="00BC3057">
      <w:pPr>
        <w:numPr>
          <w:ilvl w:val="0"/>
          <w:numId w:val="92"/>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rPr>
        <w:t>Rationale</w:t>
      </w:r>
      <w:r w:rsidRPr="00187F2C">
        <w:rPr>
          <w:rFonts w:ascii="Times New Roman" w:eastAsia="Times New Roman" w:hAnsi="Times New Roman" w:cs="Times New Roman"/>
          <w:sz w:val="24"/>
          <w:szCs w:val="24"/>
        </w:rPr>
        <w:t xml:space="preserve">: </w:t>
      </w:r>
      <w:proofErr w:type="spellStart"/>
      <w:r w:rsidRPr="00187F2C">
        <w:rPr>
          <w:rFonts w:ascii="Times New Roman" w:eastAsia="Times New Roman" w:hAnsi="Times New Roman" w:cs="Times New Roman"/>
          <w:sz w:val="24"/>
          <w:szCs w:val="24"/>
        </w:rPr>
        <w:t>Lantronix</w:t>
      </w:r>
      <w:proofErr w:type="spellEnd"/>
      <w:r w:rsidRPr="00187F2C">
        <w:rPr>
          <w:rFonts w:ascii="Times New Roman" w:eastAsia="Times New Roman" w:hAnsi="Times New Roman" w:cs="Times New Roman"/>
          <w:sz w:val="24"/>
          <w:szCs w:val="24"/>
        </w:rPr>
        <w:t xml:space="preserve"> expanded its enterprise and industrial IoT solutions by acquiring DZS's </w:t>
      </w:r>
      <w:proofErr w:type="spellStart"/>
      <w:r w:rsidRPr="00187F2C">
        <w:rPr>
          <w:rFonts w:ascii="Times New Roman" w:eastAsia="Times New Roman" w:hAnsi="Times New Roman" w:cs="Times New Roman"/>
          <w:sz w:val="24"/>
          <w:szCs w:val="24"/>
        </w:rPr>
        <w:t>NetComm</w:t>
      </w:r>
      <w:proofErr w:type="spellEnd"/>
      <w:r w:rsidRPr="00187F2C">
        <w:rPr>
          <w:rFonts w:ascii="Times New Roman" w:eastAsia="Times New Roman" w:hAnsi="Times New Roman" w:cs="Times New Roman"/>
          <w:sz w:val="24"/>
          <w:szCs w:val="24"/>
        </w:rPr>
        <w:t xml:space="preserve"> IoT portfolio, indicating its interest in edge compute solutions. </w:t>
      </w:r>
      <w:hyperlink r:id="rId24" w:tgtFrame="_blank" w:history="1">
        <w:r w:rsidRPr="00187F2C">
          <w:rPr>
            <w:rFonts w:ascii="Times New Roman" w:eastAsia="Times New Roman" w:hAnsi="Times New Roman" w:cs="Times New Roman"/>
            <w:color w:val="0000FF"/>
            <w:sz w:val="24"/>
            <w:szCs w:val="24"/>
            <w:u w:val="single"/>
            <w:lang w:val="ru-RU"/>
          </w:rPr>
          <w:t>GlobeNewswire</w:t>
        </w:r>
      </w:hyperlink>
    </w:p>
    <w:p w14:paraId="676528A2" w14:textId="77777777" w:rsidR="00187F2C" w:rsidRPr="00187F2C" w:rsidRDefault="00187F2C" w:rsidP="00187F2C">
      <w:pPr>
        <w:spacing w:before="100" w:beforeAutospacing="1" w:after="100" w:afterAutospacing="1" w:line="240" w:lineRule="auto"/>
        <w:outlineLvl w:val="2"/>
        <w:rPr>
          <w:rFonts w:ascii="Times New Roman" w:eastAsia="Times New Roman" w:hAnsi="Times New Roman" w:cs="Times New Roman"/>
          <w:b/>
          <w:bCs/>
          <w:sz w:val="27"/>
          <w:szCs w:val="27"/>
          <w:lang w:val="ru-RU"/>
        </w:rPr>
      </w:pPr>
      <w:r w:rsidRPr="00187F2C">
        <w:rPr>
          <w:rFonts w:ascii="Times New Roman" w:eastAsia="Times New Roman" w:hAnsi="Times New Roman" w:cs="Times New Roman"/>
          <w:b/>
          <w:bCs/>
          <w:sz w:val="27"/>
          <w:szCs w:val="27"/>
          <w:lang w:val="ru-RU"/>
        </w:rPr>
        <w:t>10. Radisys (Reliance Jio)</w:t>
      </w:r>
    </w:p>
    <w:p w14:paraId="2ED4C816" w14:textId="77777777" w:rsidR="00187F2C" w:rsidRPr="00187F2C" w:rsidRDefault="00187F2C" w:rsidP="00BC3057">
      <w:pPr>
        <w:numPr>
          <w:ilvl w:val="0"/>
          <w:numId w:val="93"/>
        </w:numPr>
        <w:spacing w:before="100" w:beforeAutospacing="1" w:after="100" w:afterAutospacing="1" w:line="240" w:lineRule="auto"/>
        <w:rPr>
          <w:rFonts w:ascii="Times New Roman" w:eastAsia="Times New Roman" w:hAnsi="Times New Roman" w:cs="Times New Roman"/>
          <w:sz w:val="24"/>
          <w:szCs w:val="24"/>
          <w:lang w:val="ru-RU"/>
        </w:rPr>
      </w:pPr>
      <w:r w:rsidRPr="00187F2C">
        <w:rPr>
          <w:rFonts w:ascii="Times New Roman" w:eastAsia="Times New Roman" w:hAnsi="Times New Roman" w:cs="Times New Roman"/>
          <w:b/>
          <w:bCs/>
          <w:sz w:val="24"/>
          <w:szCs w:val="24"/>
        </w:rPr>
        <w:t>Rationale</w:t>
      </w:r>
      <w:r w:rsidRPr="00187F2C">
        <w:rPr>
          <w:rFonts w:ascii="Times New Roman" w:eastAsia="Times New Roman" w:hAnsi="Times New Roman" w:cs="Times New Roman"/>
          <w:sz w:val="24"/>
          <w:szCs w:val="24"/>
        </w:rPr>
        <w:t xml:space="preserve">: </w:t>
      </w:r>
      <w:proofErr w:type="spellStart"/>
      <w:r w:rsidRPr="00187F2C">
        <w:rPr>
          <w:rFonts w:ascii="Times New Roman" w:eastAsia="Times New Roman" w:hAnsi="Times New Roman" w:cs="Times New Roman"/>
          <w:sz w:val="24"/>
          <w:szCs w:val="24"/>
        </w:rPr>
        <w:t>Radisys</w:t>
      </w:r>
      <w:proofErr w:type="spellEnd"/>
      <w:r w:rsidRPr="00187F2C">
        <w:rPr>
          <w:rFonts w:ascii="Times New Roman" w:eastAsia="Times New Roman" w:hAnsi="Times New Roman" w:cs="Times New Roman"/>
          <w:sz w:val="24"/>
          <w:szCs w:val="24"/>
        </w:rPr>
        <w:t xml:space="preserve">, acquired by Reliance Industries, focuses on telecommunications and has the potential to integrate BleedIO's solutions to enhance its 5G and IoT offerings. </w:t>
      </w:r>
      <w:hyperlink r:id="rId25" w:tgtFrame="_blank" w:history="1">
        <w:r w:rsidRPr="00187F2C">
          <w:rPr>
            <w:rFonts w:ascii="Times New Roman" w:eastAsia="Times New Roman" w:hAnsi="Times New Roman" w:cs="Times New Roman"/>
            <w:color w:val="0000FF"/>
            <w:sz w:val="24"/>
            <w:szCs w:val="24"/>
            <w:u w:val="single"/>
            <w:lang w:val="ru-RU"/>
          </w:rPr>
          <w:t>Wikipedia</w:t>
        </w:r>
      </w:hyperlink>
    </w:p>
    <w:p w14:paraId="340CC9C9" w14:textId="65439FBE" w:rsidR="00187F2C" w:rsidRPr="00187F2C" w:rsidRDefault="00187F2C" w:rsidP="00187F2C">
      <w:pPr>
        <w:spacing w:after="0" w:line="240" w:lineRule="auto"/>
        <w:rPr>
          <w:rFonts w:ascii="Times New Roman" w:eastAsia="Times New Roman" w:hAnsi="Times New Roman" w:cs="Times New Roman"/>
          <w:sz w:val="24"/>
          <w:szCs w:val="24"/>
          <w:lang w:val="ru-RU"/>
        </w:rPr>
      </w:pPr>
    </w:p>
    <w:p w14:paraId="69A5FD08" w14:textId="77777777" w:rsidR="00187F2C" w:rsidRPr="00187F2C" w:rsidRDefault="00187F2C" w:rsidP="00187F2C">
      <w:pPr>
        <w:spacing w:before="100" w:beforeAutospacing="1" w:after="100" w:afterAutospacing="1" w:line="240" w:lineRule="auto"/>
        <w:rPr>
          <w:rFonts w:ascii="Times New Roman" w:eastAsia="Times New Roman" w:hAnsi="Times New Roman" w:cs="Times New Roman"/>
          <w:sz w:val="24"/>
          <w:szCs w:val="24"/>
        </w:rPr>
      </w:pPr>
      <w:r w:rsidRPr="00187F2C">
        <w:rPr>
          <w:rFonts w:ascii="Times New Roman" w:eastAsia="Times New Roman" w:hAnsi="Times New Roman" w:cs="Times New Roman"/>
          <w:sz w:val="24"/>
          <w:szCs w:val="24"/>
        </w:rPr>
        <w:t>These companies have demonstrated strategic interests in expanding their IoT and edge computing capabilities through acquisitions, making them potential acquirers for BleedIO.</w:t>
      </w:r>
    </w:p>
    <w:p w14:paraId="4236BF6A" w14:textId="77777777" w:rsidR="00187F2C" w:rsidRDefault="00187F2C">
      <w:pPr>
        <w:rPr>
          <w:rFonts w:ascii="Arial" w:eastAsia="Arial" w:hAnsi="Arial" w:cs="Arial"/>
          <w:sz w:val="2"/>
          <w:szCs w:val="2"/>
        </w:rPr>
      </w:pPr>
    </w:p>
    <w:sectPr w:rsidR="00187F2C">
      <w:footerReference w:type="default" r:id="rId26"/>
      <w:footerReference w:type="first" r:id="rId27"/>
      <w:pgSz w:w="12240" w:h="15840"/>
      <w:pgMar w:top="864" w:right="720" w:bottom="720" w:left="720" w:header="432" w:footer="432"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1528C" w14:textId="77777777" w:rsidR="00072934" w:rsidRDefault="00072934">
      <w:pPr>
        <w:spacing w:after="0" w:line="240" w:lineRule="auto"/>
      </w:pPr>
      <w:r>
        <w:separator/>
      </w:r>
    </w:p>
  </w:endnote>
  <w:endnote w:type="continuationSeparator" w:id="0">
    <w:p w14:paraId="3684C21C" w14:textId="77777777" w:rsidR="00072934" w:rsidRDefault="00072934">
      <w:pPr>
        <w:spacing w:after="0" w:line="240" w:lineRule="auto"/>
      </w:pPr>
      <w:r>
        <w:continuationSeparator/>
      </w:r>
    </w:p>
  </w:endnote>
  <w:endnote w:type="continuationNotice" w:id="1">
    <w:p w14:paraId="04387866" w14:textId="77777777" w:rsidR="00072934" w:rsidRDefault="000729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Emoji">
    <w:panose1 w:val="020B0502040204020203"/>
    <w:charset w:val="00"/>
    <w:family w:val="swiss"/>
    <w:pitch w:val="variable"/>
    <w:sig w:usb0="00000003" w:usb1="02000000" w:usb2="08000000" w:usb3="00000000" w:csb0="00000001" w:csb1="00000000"/>
  </w:font>
  <w:font w:name="BankGothic Md BT">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7C6C9" w14:textId="77777777" w:rsidR="002556F9" w:rsidRDefault="00CB6C02">
    <w:pPr>
      <w:pBdr>
        <w:top w:val="nil"/>
        <w:left w:val="nil"/>
        <w:bottom w:val="nil"/>
        <w:right w:val="nil"/>
        <w:between w:val="nil"/>
      </w:pBdr>
      <w:tabs>
        <w:tab w:val="center" w:pos="4680"/>
        <w:tab w:val="right" w:pos="9360"/>
      </w:tabs>
      <w:spacing w:after="0" w:line="240" w:lineRule="auto"/>
      <w:rPr>
        <w:rFonts w:ascii="BankGothic Md BT" w:eastAsia="BankGothic Md BT" w:hAnsi="BankGothic Md BT" w:cs="BankGothic Md BT"/>
        <w:color w:val="000000"/>
        <w:sz w:val="16"/>
        <w:szCs w:val="16"/>
      </w:rPr>
    </w:pPr>
    <w:bookmarkStart w:id="1" w:name="_heading=h.35nkun2" w:colFirst="0" w:colLast="0"/>
    <w:bookmarkEnd w:id="1"/>
    <w:r>
      <w:rPr>
        <w:rFonts w:ascii="BankGothic Md BT" w:eastAsia="BankGothic Md BT" w:hAnsi="BankGothic Md BT" w:cs="BankGothic Md BT"/>
        <w:smallCaps/>
        <w:color w:val="000000"/>
        <w:sz w:val="16"/>
        <w:szCs w:val="16"/>
      </w:rPr>
      <w:t>Keiretsu Forum SoCal LLC         Company Name – Due Diligence Report</w:t>
    </w:r>
    <w:r>
      <w:rPr>
        <w:rFonts w:ascii="BankGothic Md BT" w:eastAsia="BankGothic Md BT" w:hAnsi="BankGothic Md BT" w:cs="BankGothic Md BT"/>
        <w:smallCaps/>
        <w:color w:val="000000"/>
        <w:sz w:val="16"/>
        <w:szCs w:val="16"/>
      </w:rPr>
      <w:tab/>
    </w:r>
    <w:r>
      <w:rPr>
        <w:rFonts w:ascii="BankGothic Md BT" w:eastAsia="BankGothic Md BT" w:hAnsi="BankGothic Md BT" w:cs="BankGothic Md BT"/>
        <w:smallCaps/>
        <w:color w:val="000000"/>
        <w:sz w:val="16"/>
        <w:szCs w:val="16"/>
      </w:rPr>
      <w:fldChar w:fldCharType="begin"/>
    </w:r>
    <w:r>
      <w:rPr>
        <w:rFonts w:ascii="BankGothic Md BT" w:eastAsia="BankGothic Md BT" w:hAnsi="BankGothic Md BT" w:cs="BankGothic Md BT"/>
        <w:smallCaps/>
        <w:color w:val="000000"/>
        <w:sz w:val="16"/>
        <w:szCs w:val="16"/>
      </w:rPr>
      <w:instrText>PAGE</w:instrText>
    </w:r>
    <w:r>
      <w:rPr>
        <w:rFonts w:ascii="BankGothic Md BT" w:eastAsia="BankGothic Md BT" w:hAnsi="BankGothic Md BT" w:cs="BankGothic Md BT"/>
        <w:smallCaps/>
        <w:color w:val="000000"/>
        <w:sz w:val="16"/>
        <w:szCs w:val="16"/>
      </w:rPr>
      <w:fldChar w:fldCharType="separate"/>
    </w:r>
    <w:r w:rsidR="00FB176F">
      <w:rPr>
        <w:rFonts w:ascii="BankGothic Md BT" w:eastAsia="BankGothic Md BT" w:hAnsi="BankGothic Md BT" w:cs="BankGothic Md BT"/>
        <w:smallCaps/>
        <w:noProof/>
        <w:color w:val="000000"/>
        <w:sz w:val="16"/>
        <w:szCs w:val="16"/>
      </w:rPr>
      <w:t>2</w:t>
    </w:r>
    <w:r>
      <w:rPr>
        <w:rFonts w:ascii="BankGothic Md BT" w:eastAsia="BankGothic Md BT" w:hAnsi="BankGothic Md BT" w:cs="BankGothic Md BT"/>
        <w:smallCaps/>
        <w:color w:val="000000"/>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9CABD" w14:textId="77777777" w:rsidR="002556F9" w:rsidRDefault="00CB6C02">
    <w:pPr>
      <w:pBdr>
        <w:top w:val="nil"/>
        <w:left w:val="nil"/>
        <w:bottom w:val="nil"/>
        <w:right w:val="nil"/>
        <w:between w:val="nil"/>
      </w:pBdr>
      <w:tabs>
        <w:tab w:val="center" w:pos="4680"/>
        <w:tab w:val="right" w:pos="9360"/>
      </w:tabs>
      <w:spacing w:after="0" w:line="240" w:lineRule="auto"/>
      <w:jc w:val="center"/>
      <w:rPr>
        <w:color w:val="000000"/>
      </w:rPr>
    </w:pPr>
    <w:r>
      <w:rPr>
        <w:rFonts w:ascii="BankGothic Md BT" w:eastAsia="BankGothic Md BT" w:hAnsi="BankGothic Md BT" w:cs="BankGothic Md BT"/>
        <w:smallCaps/>
        <w:color w:val="000000"/>
        <w:sz w:val="16"/>
        <w:szCs w:val="16"/>
      </w:rPr>
      <w:t>© 2020 All Rights Reserved   Keiretsu Forum SoCal LLC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16837" w14:textId="77777777" w:rsidR="00072934" w:rsidRDefault="00072934">
      <w:pPr>
        <w:spacing w:after="0" w:line="240" w:lineRule="auto"/>
      </w:pPr>
      <w:r>
        <w:separator/>
      </w:r>
    </w:p>
  </w:footnote>
  <w:footnote w:type="continuationSeparator" w:id="0">
    <w:p w14:paraId="1B726C2C" w14:textId="77777777" w:rsidR="00072934" w:rsidRDefault="00072934">
      <w:pPr>
        <w:spacing w:after="0" w:line="240" w:lineRule="auto"/>
      </w:pPr>
      <w:r>
        <w:continuationSeparator/>
      </w:r>
    </w:p>
  </w:footnote>
  <w:footnote w:type="continuationNotice" w:id="1">
    <w:p w14:paraId="69CFA049" w14:textId="77777777" w:rsidR="00072934" w:rsidRDefault="0007293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814B7"/>
    <w:multiLevelType w:val="multilevel"/>
    <w:tmpl w:val="C81E9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764C78"/>
    <w:multiLevelType w:val="multilevel"/>
    <w:tmpl w:val="DAD48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7C2460"/>
    <w:multiLevelType w:val="multilevel"/>
    <w:tmpl w:val="75907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E14C04"/>
    <w:multiLevelType w:val="multilevel"/>
    <w:tmpl w:val="F34E9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6D3328"/>
    <w:multiLevelType w:val="multilevel"/>
    <w:tmpl w:val="9F04C6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E062DAD"/>
    <w:multiLevelType w:val="multilevel"/>
    <w:tmpl w:val="19A05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DC26F2"/>
    <w:multiLevelType w:val="multilevel"/>
    <w:tmpl w:val="753AC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2E7471"/>
    <w:multiLevelType w:val="multilevel"/>
    <w:tmpl w:val="A4945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890F43"/>
    <w:multiLevelType w:val="multilevel"/>
    <w:tmpl w:val="598A8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575A0C"/>
    <w:multiLevelType w:val="multilevel"/>
    <w:tmpl w:val="A8122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924358"/>
    <w:multiLevelType w:val="multilevel"/>
    <w:tmpl w:val="955C6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4C225C"/>
    <w:multiLevelType w:val="multilevel"/>
    <w:tmpl w:val="AE78C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933113"/>
    <w:multiLevelType w:val="multilevel"/>
    <w:tmpl w:val="BC3E3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6F32563"/>
    <w:multiLevelType w:val="multilevel"/>
    <w:tmpl w:val="15B04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7BE7EA7"/>
    <w:multiLevelType w:val="multilevel"/>
    <w:tmpl w:val="617439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8733183"/>
    <w:multiLevelType w:val="multilevel"/>
    <w:tmpl w:val="77DCD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89D6A81"/>
    <w:multiLevelType w:val="multilevel"/>
    <w:tmpl w:val="2B2ED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AE735E8"/>
    <w:multiLevelType w:val="multilevel"/>
    <w:tmpl w:val="A484DB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ED3670"/>
    <w:multiLevelType w:val="multilevel"/>
    <w:tmpl w:val="3F9A85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D091E3B"/>
    <w:multiLevelType w:val="multilevel"/>
    <w:tmpl w:val="E23467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D5A4249"/>
    <w:multiLevelType w:val="multilevel"/>
    <w:tmpl w:val="7DF0C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DDF34E6"/>
    <w:multiLevelType w:val="multilevel"/>
    <w:tmpl w:val="3FC01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E607FE2"/>
    <w:multiLevelType w:val="multilevel"/>
    <w:tmpl w:val="A1364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FC92BAC"/>
    <w:multiLevelType w:val="multilevel"/>
    <w:tmpl w:val="5D760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086704C"/>
    <w:multiLevelType w:val="multilevel"/>
    <w:tmpl w:val="D064378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28D2CAB"/>
    <w:multiLevelType w:val="multilevel"/>
    <w:tmpl w:val="946C6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4172C6F"/>
    <w:multiLevelType w:val="multilevel"/>
    <w:tmpl w:val="D9961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4976167"/>
    <w:multiLevelType w:val="multilevel"/>
    <w:tmpl w:val="CEBEF3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619522F"/>
    <w:multiLevelType w:val="multilevel"/>
    <w:tmpl w:val="533C8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90A25F4"/>
    <w:multiLevelType w:val="multilevel"/>
    <w:tmpl w:val="62225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97A6105"/>
    <w:multiLevelType w:val="multilevel"/>
    <w:tmpl w:val="9D0EC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BA35862"/>
    <w:multiLevelType w:val="multilevel"/>
    <w:tmpl w:val="FE1C1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BFE58A0"/>
    <w:multiLevelType w:val="multilevel"/>
    <w:tmpl w:val="8C6C7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DEE3F0B"/>
    <w:multiLevelType w:val="multilevel"/>
    <w:tmpl w:val="8A3EF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E385D64"/>
    <w:multiLevelType w:val="multilevel"/>
    <w:tmpl w:val="02BAE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F812FE3"/>
    <w:multiLevelType w:val="multilevel"/>
    <w:tmpl w:val="98B25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52C0EB3"/>
    <w:multiLevelType w:val="multilevel"/>
    <w:tmpl w:val="5622E9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56A6685"/>
    <w:multiLevelType w:val="multilevel"/>
    <w:tmpl w:val="76DC6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5790FF4"/>
    <w:multiLevelType w:val="multilevel"/>
    <w:tmpl w:val="8C6A5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5E67147"/>
    <w:multiLevelType w:val="multilevel"/>
    <w:tmpl w:val="E41C9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7213C5F"/>
    <w:multiLevelType w:val="multilevel"/>
    <w:tmpl w:val="6EC03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74D4268"/>
    <w:multiLevelType w:val="multilevel"/>
    <w:tmpl w:val="C5BEC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7BA17EF"/>
    <w:multiLevelType w:val="multilevel"/>
    <w:tmpl w:val="D5ACD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AB91D20"/>
    <w:multiLevelType w:val="multilevel"/>
    <w:tmpl w:val="026E9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DB20775"/>
    <w:multiLevelType w:val="multilevel"/>
    <w:tmpl w:val="95F8F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08747A9"/>
    <w:multiLevelType w:val="multilevel"/>
    <w:tmpl w:val="DF742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24C0F52"/>
    <w:multiLevelType w:val="multilevel"/>
    <w:tmpl w:val="00C4D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2A57681"/>
    <w:multiLevelType w:val="multilevel"/>
    <w:tmpl w:val="2048A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40D5AD1"/>
    <w:multiLevelType w:val="multilevel"/>
    <w:tmpl w:val="91808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6B12E5A"/>
    <w:multiLevelType w:val="multilevel"/>
    <w:tmpl w:val="FCA29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6B54999"/>
    <w:multiLevelType w:val="multilevel"/>
    <w:tmpl w:val="569CF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7542995"/>
    <w:multiLevelType w:val="multilevel"/>
    <w:tmpl w:val="D2883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7705A93"/>
    <w:multiLevelType w:val="multilevel"/>
    <w:tmpl w:val="2068A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AB36DF8"/>
    <w:multiLevelType w:val="multilevel"/>
    <w:tmpl w:val="127ED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B0D0946"/>
    <w:multiLevelType w:val="multilevel"/>
    <w:tmpl w:val="C62AF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B8E47FC"/>
    <w:multiLevelType w:val="multilevel"/>
    <w:tmpl w:val="90A20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BBE786F"/>
    <w:multiLevelType w:val="multilevel"/>
    <w:tmpl w:val="2140F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C6C015D"/>
    <w:multiLevelType w:val="multilevel"/>
    <w:tmpl w:val="F5927A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C941D73"/>
    <w:multiLevelType w:val="multilevel"/>
    <w:tmpl w:val="FF2604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D090AE0"/>
    <w:multiLevelType w:val="multilevel"/>
    <w:tmpl w:val="EBACD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EFC6C88"/>
    <w:multiLevelType w:val="multilevel"/>
    <w:tmpl w:val="E4E6F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0727AF7"/>
    <w:multiLevelType w:val="multilevel"/>
    <w:tmpl w:val="39060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2A43153"/>
    <w:multiLevelType w:val="multilevel"/>
    <w:tmpl w:val="CFD232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564550C1"/>
    <w:multiLevelType w:val="multilevel"/>
    <w:tmpl w:val="64860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82E1366"/>
    <w:multiLevelType w:val="multilevel"/>
    <w:tmpl w:val="A3149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9BF4AB3"/>
    <w:multiLevelType w:val="multilevel"/>
    <w:tmpl w:val="F2322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BF518F3"/>
    <w:multiLevelType w:val="multilevel"/>
    <w:tmpl w:val="94588B5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5CFA3C32"/>
    <w:multiLevelType w:val="multilevel"/>
    <w:tmpl w:val="345621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E3F64A3"/>
    <w:multiLevelType w:val="multilevel"/>
    <w:tmpl w:val="394A3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EE25F27"/>
    <w:multiLevelType w:val="multilevel"/>
    <w:tmpl w:val="34B69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F132F68"/>
    <w:multiLevelType w:val="multilevel"/>
    <w:tmpl w:val="BCB02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FFF15B1"/>
    <w:multiLevelType w:val="multilevel"/>
    <w:tmpl w:val="D16A59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3557B66"/>
    <w:multiLevelType w:val="multilevel"/>
    <w:tmpl w:val="90F23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462577C"/>
    <w:multiLevelType w:val="multilevel"/>
    <w:tmpl w:val="FDC2B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48E7671"/>
    <w:multiLevelType w:val="multilevel"/>
    <w:tmpl w:val="3E408B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59251D4"/>
    <w:multiLevelType w:val="multilevel"/>
    <w:tmpl w:val="D0304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ABB4567"/>
    <w:multiLevelType w:val="multilevel"/>
    <w:tmpl w:val="A11637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6C427646"/>
    <w:multiLevelType w:val="multilevel"/>
    <w:tmpl w:val="4F9CA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F5A2B8E"/>
    <w:multiLevelType w:val="multilevel"/>
    <w:tmpl w:val="26609D6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6FC94D18"/>
    <w:multiLevelType w:val="multilevel"/>
    <w:tmpl w:val="B2FAA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064070E"/>
    <w:multiLevelType w:val="multilevel"/>
    <w:tmpl w:val="965E3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1575FB5"/>
    <w:multiLevelType w:val="multilevel"/>
    <w:tmpl w:val="B60A1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1E7006F"/>
    <w:multiLevelType w:val="multilevel"/>
    <w:tmpl w:val="969EAF5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71EB0A35"/>
    <w:multiLevelType w:val="multilevel"/>
    <w:tmpl w:val="63E60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4536BCF"/>
    <w:multiLevelType w:val="multilevel"/>
    <w:tmpl w:val="4246F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7640111"/>
    <w:multiLevelType w:val="multilevel"/>
    <w:tmpl w:val="0B88CC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796A2066"/>
    <w:multiLevelType w:val="multilevel"/>
    <w:tmpl w:val="37DA0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98F3389"/>
    <w:multiLevelType w:val="multilevel"/>
    <w:tmpl w:val="A846F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79FC06EB"/>
    <w:multiLevelType w:val="multilevel"/>
    <w:tmpl w:val="4F32B1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AF73343"/>
    <w:multiLevelType w:val="multilevel"/>
    <w:tmpl w:val="ADF63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BF6662D"/>
    <w:multiLevelType w:val="multilevel"/>
    <w:tmpl w:val="49223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7C5A4CA9"/>
    <w:multiLevelType w:val="multilevel"/>
    <w:tmpl w:val="835827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7C7F6055"/>
    <w:multiLevelType w:val="multilevel"/>
    <w:tmpl w:val="CDBC4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D0B57A7"/>
    <w:multiLevelType w:val="multilevel"/>
    <w:tmpl w:val="D86AD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E1F4A5A"/>
    <w:multiLevelType w:val="multilevel"/>
    <w:tmpl w:val="6700E4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30374869">
    <w:abstractNumId w:val="85"/>
  </w:num>
  <w:num w:numId="2" w16cid:durableId="708720472">
    <w:abstractNumId w:val="15"/>
  </w:num>
  <w:num w:numId="3" w16cid:durableId="637879123">
    <w:abstractNumId w:val="71"/>
  </w:num>
  <w:num w:numId="4" w16cid:durableId="1201481680">
    <w:abstractNumId w:val="87"/>
  </w:num>
  <w:num w:numId="5" w16cid:durableId="2142072715">
    <w:abstractNumId w:val="4"/>
  </w:num>
  <w:num w:numId="6" w16cid:durableId="613680595">
    <w:abstractNumId w:val="24"/>
  </w:num>
  <w:num w:numId="7" w16cid:durableId="66658398">
    <w:abstractNumId w:val="22"/>
  </w:num>
  <w:num w:numId="8" w16cid:durableId="989360315">
    <w:abstractNumId w:val="18"/>
  </w:num>
  <w:num w:numId="9" w16cid:durableId="757948662">
    <w:abstractNumId w:val="8"/>
  </w:num>
  <w:num w:numId="10" w16cid:durableId="162014048">
    <w:abstractNumId w:val="10"/>
  </w:num>
  <w:num w:numId="11" w16cid:durableId="460467710">
    <w:abstractNumId w:val="49"/>
  </w:num>
  <w:num w:numId="12" w16cid:durableId="1860310392">
    <w:abstractNumId w:val="32"/>
  </w:num>
  <w:num w:numId="13" w16cid:durableId="1298218838">
    <w:abstractNumId w:val="54"/>
  </w:num>
  <w:num w:numId="14" w16cid:durableId="2126347653">
    <w:abstractNumId w:val="84"/>
  </w:num>
  <w:num w:numId="15" w16cid:durableId="640379467">
    <w:abstractNumId w:val="16"/>
  </w:num>
  <w:num w:numId="16" w16cid:durableId="460003440">
    <w:abstractNumId w:val="34"/>
  </w:num>
  <w:num w:numId="17" w16cid:durableId="1020356894">
    <w:abstractNumId w:val="42"/>
  </w:num>
  <w:num w:numId="18" w16cid:durableId="875317729">
    <w:abstractNumId w:val="19"/>
  </w:num>
  <w:num w:numId="19" w16cid:durableId="688868902">
    <w:abstractNumId w:val="92"/>
  </w:num>
  <w:num w:numId="20" w16cid:durableId="1836456831">
    <w:abstractNumId w:val="46"/>
  </w:num>
  <w:num w:numId="21" w16cid:durableId="1264415002">
    <w:abstractNumId w:val="45"/>
  </w:num>
  <w:num w:numId="22" w16cid:durableId="640424516">
    <w:abstractNumId w:val="53"/>
  </w:num>
  <w:num w:numId="23" w16cid:durableId="954672707">
    <w:abstractNumId w:val="69"/>
  </w:num>
  <w:num w:numId="24" w16cid:durableId="567377119">
    <w:abstractNumId w:val="23"/>
  </w:num>
  <w:num w:numId="25" w16cid:durableId="959871678">
    <w:abstractNumId w:val="50"/>
  </w:num>
  <w:num w:numId="26" w16cid:durableId="307052326">
    <w:abstractNumId w:val="26"/>
  </w:num>
  <w:num w:numId="27" w16cid:durableId="1059208465">
    <w:abstractNumId w:val="63"/>
  </w:num>
  <w:num w:numId="28" w16cid:durableId="2136635396">
    <w:abstractNumId w:val="82"/>
  </w:num>
  <w:num w:numId="29" w16cid:durableId="1863594661">
    <w:abstractNumId w:val="67"/>
  </w:num>
  <w:num w:numId="30" w16cid:durableId="2008943313">
    <w:abstractNumId w:val="93"/>
  </w:num>
  <w:num w:numId="31" w16cid:durableId="917328030">
    <w:abstractNumId w:val="33"/>
  </w:num>
  <w:num w:numId="32" w16cid:durableId="1767538312">
    <w:abstractNumId w:val="3"/>
  </w:num>
  <w:num w:numId="33" w16cid:durableId="518473104">
    <w:abstractNumId w:val="83"/>
  </w:num>
  <w:num w:numId="34" w16cid:durableId="10224156">
    <w:abstractNumId w:val="81"/>
  </w:num>
  <w:num w:numId="35" w16cid:durableId="1873151918">
    <w:abstractNumId w:val="28"/>
  </w:num>
  <w:num w:numId="36" w16cid:durableId="1064066754">
    <w:abstractNumId w:val="65"/>
  </w:num>
  <w:num w:numId="37" w16cid:durableId="81073204">
    <w:abstractNumId w:val="66"/>
  </w:num>
  <w:num w:numId="38" w16cid:durableId="1006325425">
    <w:abstractNumId w:val="51"/>
  </w:num>
  <w:num w:numId="39" w16cid:durableId="1535999523">
    <w:abstractNumId w:val="20"/>
  </w:num>
  <w:num w:numId="40" w16cid:durableId="1694182877">
    <w:abstractNumId w:val="52"/>
  </w:num>
  <w:num w:numId="41" w16cid:durableId="34888945">
    <w:abstractNumId w:val="29"/>
  </w:num>
  <w:num w:numId="42" w16cid:durableId="923688534">
    <w:abstractNumId w:val="60"/>
  </w:num>
  <w:num w:numId="43" w16cid:durableId="1948657992">
    <w:abstractNumId w:val="14"/>
  </w:num>
  <w:num w:numId="44" w16cid:durableId="381173302">
    <w:abstractNumId w:val="78"/>
  </w:num>
  <w:num w:numId="45" w16cid:durableId="675572773">
    <w:abstractNumId w:val="17"/>
  </w:num>
  <w:num w:numId="46" w16cid:durableId="1727143869">
    <w:abstractNumId w:val="13"/>
  </w:num>
  <w:num w:numId="47" w16cid:durableId="602347891">
    <w:abstractNumId w:val="39"/>
  </w:num>
  <w:num w:numId="48" w16cid:durableId="1504587375">
    <w:abstractNumId w:val="11"/>
  </w:num>
  <w:num w:numId="49" w16cid:durableId="1755205337">
    <w:abstractNumId w:val="7"/>
  </w:num>
  <w:num w:numId="50" w16cid:durableId="1754084144">
    <w:abstractNumId w:val="6"/>
  </w:num>
  <w:num w:numId="51" w16cid:durableId="1965192128">
    <w:abstractNumId w:val="77"/>
  </w:num>
  <w:num w:numId="52" w16cid:durableId="1771466604">
    <w:abstractNumId w:val="64"/>
  </w:num>
  <w:num w:numId="53" w16cid:durableId="1982273195">
    <w:abstractNumId w:val="56"/>
  </w:num>
  <w:num w:numId="54" w16cid:durableId="591820808">
    <w:abstractNumId w:val="48"/>
  </w:num>
  <w:num w:numId="55" w16cid:durableId="1685159443">
    <w:abstractNumId w:val="30"/>
  </w:num>
  <w:num w:numId="56" w16cid:durableId="1468662604">
    <w:abstractNumId w:val="79"/>
  </w:num>
  <w:num w:numId="57" w16cid:durableId="977497281">
    <w:abstractNumId w:val="57"/>
  </w:num>
  <w:num w:numId="58" w16cid:durableId="1669794223">
    <w:abstractNumId w:val="74"/>
  </w:num>
  <w:num w:numId="59" w16cid:durableId="1323849800">
    <w:abstractNumId w:val="27"/>
  </w:num>
  <w:num w:numId="60" w16cid:durableId="1670450458">
    <w:abstractNumId w:val="88"/>
  </w:num>
  <w:num w:numId="61" w16cid:durableId="1242527526">
    <w:abstractNumId w:val="58"/>
  </w:num>
  <w:num w:numId="62" w16cid:durableId="917055516">
    <w:abstractNumId w:val="36"/>
  </w:num>
  <w:num w:numId="63" w16cid:durableId="1339042363">
    <w:abstractNumId w:val="94"/>
  </w:num>
  <w:num w:numId="64" w16cid:durableId="2094282168">
    <w:abstractNumId w:val="59"/>
  </w:num>
  <w:num w:numId="65" w16cid:durableId="1732001880">
    <w:abstractNumId w:val="2"/>
  </w:num>
  <w:num w:numId="66" w16cid:durableId="273296151">
    <w:abstractNumId w:val="89"/>
  </w:num>
  <w:num w:numId="67" w16cid:durableId="2131973594">
    <w:abstractNumId w:val="55"/>
  </w:num>
  <w:num w:numId="68" w16cid:durableId="919018648">
    <w:abstractNumId w:val="75"/>
  </w:num>
  <w:num w:numId="69" w16cid:durableId="1603998861">
    <w:abstractNumId w:val="41"/>
  </w:num>
  <w:num w:numId="70" w16cid:durableId="1504474978">
    <w:abstractNumId w:val="25"/>
  </w:num>
  <w:num w:numId="71" w16cid:durableId="436022557">
    <w:abstractNumId w:val="31"/>
  </w:num>
  <w:num w:numId="72" w16cid:durableId="839463376">
    <w:abstractNumId w:val="72"/>
  </w:num>
  <w:num w:numId="73" w16cid:durableId="870076190">
    <w:abstractNumId w:val="47"/>
  </w:num>
  <w:num w:numId="74" w16cid:durableId="135998981">
    <w:abstractNumId w:val="5"/>
  </w:num>
  <w:num w:numId="75" w16cid:durableId="1559513265">
    <w:abstractNumId w:val="76"/>
  </w:num>
  <w:num w:numId="76" w16cid:durableId="2085684303">
    <w:abstractNumId w:val="0"/>
  </w:num>
  <w:num w:numId="77" w16cid:durableId="167983620">
    <w:abstractNumId w:val="62"/>
  </w:num>
  <w:num w:numId="78" w16cid:durableId="15739466">
    <w:abstractNumId w:val="1"/>
  </w:num>
  <w:num w:numId="79" w16cid:durableId="1803695143">
    <w:abstractNumId w:val="9"/>
  </w:num>
  <w:num w:numId="80" w16cid:durableId="66541723">
    <w:abstractNumId w:val="61"/>
  </w:num>
  <w:num w:numId="81" w16cid:durableId="643705148">
    <w:abstractNumId w:val="35"/>
  </w:num>
  <w:num w:numId="82" w16cid:durableId="869948980">
    <w:abstractNumId w:val="21"/>
  </w:num>
  <w:num w:numId="83" w16cid:durableId="1976448389">
    <w:abstractNumId w:val="91"/>
  </w:num>
  <w:num w:numId="84" w16cid:durableId="1585918588">
    <w:abstractNumId w:val="12"/>
  </w:num>
  <w:num w:numId="85" w16cid:durableId="318313085">
    <w:abstractNumId w:val="86"/>
  </w:num>
  <w:num w:numId="86" w16cid:durableId="1600481114">
    <w:abstractNumId w:val="90"/>
  </w:num>
  <w:num w:numId="87" w16cid:durableId="775559377">
    <w:abstractNumId w:val="38"/>
  </w:num>
  <w:num w:numId="88" w16cid:durableId="711001579">
    <w:abstractNumId w:val="44"/>
  </w:num>
  <w:num w:numId="89" w16cid:durableId="973218201">
    <w:abstractNumId w:val="43"/>
  </w:num>
  <w:num w:numId="90" w16cid:durableId="2074963123">
    <w:abstractNumId w:val="37"/>
  </w:num>
  <w:num w:numId="91" w16cid:durableId="1927153846">
    <w:abstractNumId w:val="73"/>
  </w:num>
  <w:num w:numId="92" w16cid:durableId="896403952">
    <w:abstractNumId w:val="70"/>
  </w:num>
  <w:num w:numId="93" w16cid:durableId="1264219590">
    <w:abstractNumId w:val="80"/>
  </w:num>
  <w:num w:numId="94" w16cid:durableId="1642611144">
    <w:abstractNumId w:val="40"/>
  </w:num>
  <w:num w:numId="95" w16cid:durableId="101270041">
    <w:abstractNumId w:val="68"/>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6F9"/>
    <w:rsid w:val="000110B5"/>
    <w:rsid w:val="00012943"/>
    <w:rsid w:val="0002196A"/>
    <w:rsid w:val="000552F2"/>
    <w:rsid w:val="00056C6E"/>
    <w:rsid w:val="000609DB"/>
    <w:rsid w:val="00072934"/>
    <w:rsid w:val="0008091D"/>
    <w:rsid w:val="00087865"/>
    <w:rsid w:val="000A58D3"/>
    <w:rsid w:val="000A5C13"/>
    <w:rsid w:val="000B13AE"/>
    <w:rsid w:val="000C4F03"/>
    <w:rsid w:val="000C7997"/>
    <w:rsid w:val="000D1ECC"/>
    <w:rsid w:val="000D59B2"/>
    <w:rsid w:val="000E7F26"/>
    <w:rsid w:val="000F1303"/>
    <w:rsid w:val="00101804"/>
    <w:rsid w:val="0010357A"/>
    <w:rsid w:val="00113ECE"/>
    <w:rsid w:val="0012293E"/>
    <w:rsid w:val="00125E1F"/>
    <w:rsid w:val="0013307F"/>
    <w:rsid w:val="001461E9"/>
    <w:rsid w:val="00146DC1"/>
    <w:rsid w:val="0015385E"/>
    <w:rsid w:val="001779AF"/>
    <w:rsid w:val="00187F2C"/>
    <w:rsid w:val="001A66AB"/>
    <w:rsid w:val="001B55EC"/>
    <w:rsid w:val="001C29B6"/>
    <w:rsid w:val="001C49E0"/>
    <w:rsid w:val="001D67C6"/>
    <w:rsid w:val="001E0B46"/>
    <w:rsid w:val="001F3158"/>
    <w:rsid w:val="001F5497"/>
    <w:rsid w:val="0020379A"/>
    <w:rsid w:val="0021706C"/>
    <w:rsid w:val="00221E76"/>
    <w:rsid w:val="0022425C"/>
    <w:rsid w:val="00224ECC"/>
    <w:rsid w:val="002348F8"/>
    <w:rsid w:val="00242A73"/>
    <w:rsid w:val="00243275"/>
    <w:rsid w:val="0024459F"/>
    <w:rsid w:val="00247346"/>
    <w:rsid w:val="00250251"/>
    <w:rsid w:val="002556F9"/>
    <w:rsid w:val="0025570D"/>
    <w:rsid w:val="00267B83"/>
    <w:rsid w:val="002769E4"/>
    <w:rsid w:val="00276C47"/>
    <w:rsid w:val="0028006D"/>
    <w:rsid w:val="00292D3E"/>
    <w:rsid w:val="002A0C43"/>
    <w:rsid w:val="002A107A"/>
    <w:rsid w:val="002A6146"/>
    <w:rsid w:val="002B36AB"/>
    <w:rsid w:val="002C33D1"/>
    <w:rsid w:val="002D1C3C"/>
    <w:rsid w:val="002E5D9F"/>
    <w:rsid w:val="002F56AB"/>
    <w:rsid w:val="002F7381"/>
    <w:rsid w:val="00303CC4"/>
    <w:rsid w:val="00313D24"/>
    <w:rsid w:val="00321C35"/>
    <w:rsid w:val="00327C7E"/>
    <w:rsid w:val="00330F63"/>
    <w:rsid w:val="00342D7C"/>
    <w:rsid w:val="0034410A"/>
    <w:rsid w:val="003453F5"/>
    <w:rsid w:val="00346727"/>
    <w:rsid w:val="003542C6"/>
    <w:rsid w:val="003620C1"/>
    <w:rsid w:val="00387F38"/>
    <w:rsid w:val="00390AA9"/>
    <w:rsid w:val="00394188"/>
    <w:rsid w:val="00396F9D"/>
    <w:rsid w:val="00397E27"/>
    <w:rsid w:val="003A04B9"/>
    <w:rsid w:val="003A0888"/>
    <w:rsid w:val="003A0F98"/>
    <w:rsid w:val="003A2F75"/>
    <w:rsid w:val="003E7851"/>
    <w:rsid w:val="003F2666"/>
    <w:rsid w:val="0042114C"/>
    <w:rsid w:val="00424852"/>
    <w:rsid w:val="00424BC9"/>
    <w:rsid w:val="004308F1"/>
    <w:rsid w:val="004557AE"/>
    <w:rsid w:val="00461D80"/>
    <w:rsid w:val="0048719F"/>
    <w:rsid w:val="0049700B"/>
    <w:rsid w:val="004A3DC9"/>
    <w:rsid w:val="004A7F07"/>
    <w:rsid w:val="004C08AE"/>
    <w:rsid w:val="004C2F39"/>
    <w:rsid w:val="004D3CC2"/>
    <w:rsid w:val="004E119E"/>
    <w:rsid w:val="004F4B57"/>
    <w:rsid w:val="004F6BBD"/>
    <w:rsid w:val="00516943"/>
    <w:rsid w:val="00552AD3"/>
    <w:rsid w:val="00557E62"/>
    <w:rsid w:val="00575C87"/>
    <w:rsid w:val="00593748"/>
    <w:rsid w:val="005A1FBC"/>
    <w:rsid w:val="005A3623"/>
    <w:rsid w:val="005A3C8E"/>
    <w:rsid w:val="005A4464"/>
    <w:rsid w:val="005A532D"/>
    <w:rsid w:val="005A5D45"/>
    <w:rsid w:val="005B1677"/>
    <w:rsid w:val="005B6CB2"/>
    <w:rsid w:val="005C270C"/>
    <w:rsid w:val="005C2A1D"/>
    <w:rsid w:val="005C3E30"/>
    <w:rsid w:val="005D26AF"/>
    <w:rsid w:val="00602AA6"/>
    <w:rsid w:val="00605F5D"/>
    <w:rsid w:val="00614542"/>
    <w:rsid w:val="00615B91"/>
    <w:rsid w:val="00626583"/>
    <w:rsid w:val="00627DF2"/>
    <w:rsid w:val="00650BB4"/>
    <w:rsid w:val="006634DA"/>
    <w:rsid w:val="00670526"/>
    <w:rsid w:val="00670701"/>
    <w:rsid w:val="00670A27"/>
    <w:rsid w:val="0067539A"/>
    <w:rsid w:val="00691349"/>
    <w:rsid w:val="00691FCF"/>
    <w:rsid w:val="006A17B4"/>
    <w:rsid w:val="006A2CB4"/>
    <w:rsid w:val="006A32C3"/>
    <w:rsid w:val="006A3EAB"/>
    <w:rsid w:val="006A5D0D"/>
    <w:rsid w:val="006C0475"/>
    <w:rsid w:val="006C4062"/>
    <w:rsid w:val="006C5244"/>
    <w:rsid w:val="006F1F83"/>
    <w:rsid w:val="0070152E"/>
    <w:rsid w:val="00703285"/>
    <w:rsid w:val="0070448C"/>
    <w:rsid w:val="007065BE"/>
    <w:rsid w:val="00717717"/>
    <w:rsid w:val="00723307"/>
    <w:rsid w:val="0073305A"/>
    <w:rsid w:val="00733D53"/>
    <w:rsid w:val="00740129"/>
    <w:rsid w:val="00745E44"/>
    <w:rsid w:val="00760B49"/>
    <w:rsid w:val="0077545F"/>
    <w:rsid w:val="007768C0"/>
    <w:rsid w:val="007806D8"/>
    <w:rsid w:val="00782C8C"/>
    <w:rsid w:val="007830E1"/>
    <w:rsid w:val="00786B63"/>
    <w:rsid w:val="007A1B7D"/>
    <w:rsid w:val="007A3520"/>
    <w:rsid w:val="007A3C10"/>
    <w:rsid w:val="007A4B17"/>
    <w:rsid w:val="007B68BE"/>
    <w:rsid w:val="007C79AC"/>
    <w:rsid w:val="007D1E86"/>
    <w:rsid w:val="007F225F"/>
    <w:rsid w:val="007F424F"/>
    <w:rsid w:val="0080014B"/>
    <w:rsid w:val="00814E2A"/>
    <w:rsid w:val="00815FC5"/>
    <w:rsid w:val="00824395"/>
    <w:rsid w:val="00825D6E"/>
    <w:rsid w:val="008428C0"/>
    <w:rsid w:val="00847D6D"/>
    <w:rsid w:val="00851355"/>
    <w:rsid w:val="00856DDD"/>
    <w:rsid w:val="00872FF9"/>
    <w:rsid w:val="008777D2"/>
    <w:rsid w:val="0088153C"/>
    <w:rsid w:val="008A4965"/>
    <w:rsid w:val="008C1C4F"/>
    <w:rsid w:val="008C2E4E"/>
    <w:rsid w:val="008E20E0"/>
    <w:rsid w:val="008E3BCA"/>
    <w:rsid w:val="008F02F9"/>
    <w:rsid w:val="0090146F"/>
    <w:rsid w:val="00913598"/>
    <w:rsid w:val="009176FC"/>
    <w:rsid w:val="00931874"/>
    <w:rsid w:val="00940498"/>
    <w:rsid w:val="0095009A"/>
    <w:rsid w:val="00957004"/>
    <w:rsid w:val="00980E8D"/>
    <w:rsid w:val="009A269B"/>
    <w:rsid w:val="009B09A7"/>
    <w:rsid w:val="009B3F47"/>
    <w:rsid w:val="009B799C"/>
    <w:rsid w:val="009D742D"/>
    <w:rsid w:val="009F0ED9"/>
    <w:rsid w:val="009F58EA"/>
    <w:rsid w:val="009F6B0E"/>
    <w:rsid w:val="00A03D1C"/>
    <w:rsid w:val="00A05859"/>
    <w:rsid w:val="00A14DB4"/>
    <w:rsid w:val="00A3484C"/>
    <w:rsid w:val="00A42F36"/>
    <w:rsid w:val="00A45C54"/>
    <w:rsid w:val="00A532A4"/>
    <w:rsid w:val="00A56C1D"/>
    <w:rsid w:val="00A6173E"/>
    <w:rsid w:val="00A65027"/>
    <w:rsid w:val="00A737D3"/>
    <w:rsid w:val="00A75508"/>
    <w:rsid w:val="00A75EA1"/>
    <w:rsid w:val="00A773B2"/>
    <w:rsid w:val="00A82977"/>
    <w:rsid w:val="00A871B4"/>
    <w:rsid w:val="00A876E8"/>
    <w:rsid w:val="00A95577"/>
    <w:rsid w:val="00A95DBA"/>
    <w:rsid w:val="00AA1785"/>
    <w:rsid w:val="00AB16E6"/>
    <w:rsid w:val="00AB4E64"/>
    <w:rsid w:val="00AB64A7"/>
    <w:rsid w:val="00AC26AB"/>
    <w:rsid w:val="00AE5711"/>
    <w:rsid w:val="00AE7CC7"/>
    <w:rsid w:val="00B017DD"/>
    <w:rsid w:val="00B145CC"/>
    <w:rsid w:val="00B16367"/>
    <w:rsid w:val="00B1756D"/>
    <w:rsid w:val="00B21C5F"/>
    <w:rsid w:val="00B26D93"/>
    <w:rsid w:val="00B350BF"/>
    <w:rsid w:val="00B374C0"/>
    <w:rsid w:val="00B45141"/>
    <w:rsid w:val="00B47D0D"/>
    <w:rsid w:val="00B526AA"/>
    <w:rsid w:val="00B57EC9"/>
    <w:rsid w:val="00B64DC0"/>
    <w:rsid w:val="00B83948"/>
    <w:rsid w:val="00BA0148"/>
    <w:rsid w:val="00BA2C20"/>
    <w:rsid w:val="00BA4326"/>
    <w:rsid w:val="00BB3E0A"/>
    <w:rsid w:val="00BC3057"/>
    <w:rsid w:val="00BC771F"/>
    <w:rsid w:val="00BD0DD8"/>
    <w:rsid w:val="00BD1302"/>
    <w:rsid w:val="00BD7716"/>
    <w:rsid w:val="00BE1202"/>
    <w:rsid w:val="00BE71CB"/>
    <w:rsid w:val="00BF3E65"/>
    <w:rsid w:val="00C07B47"/>
    <w:rsid w:val="00C115CC"/>
    <w:rsid w:val="00C156A2"/>
    <w:rsid w:val="00C15987"/>
    <w:rsid w:val="00C2007F"/>
    <w:rsid w:val="00C33B91"/>
    <w:rsid w:val="00C34E8E"/>
    <w:rsid w:val="00C4745A"/>
    <w:rsid w:val="00C5043C"/>
    <w:rsid w:val="00C66DA1"/>
    <w:rsid w:val="00C676CD"/>
    <w:rsid w:val="00C81E12"/>
    <w:rsid w:val="00C85696"/>
    <w:rsid w:val="00CA0695"/>
    <w:rsid w:val="00CB1316"/>
    <w:rsid w:val="00CB67BC"/>
    <w:rsid w:val="00CB6C02"/>
    <w:rsid w:val="00CC1BED"/>
    <w:rsid w:val="00CC27E4"/>
    <w:rsid w:val="00CC45CC"/>
    <w:rsid w:val="00CD5FE4"/>
    <w:rsid w:val="00CD6FAD"/>
    <w:rsid w:val="00CD790B"/>
    <w:rsid w:val="00CE4E13"/>
    <w:rsid w:val="00CF04AA"/>
    <w:rsid w:val="00CF4777"/>
    <w:rsid w:val="00CF62AA"/>
    <w:rsid w:val="00D10497"/>
    <w:rsid w:val="00D26378"/>
    <w:rsid w:val="00D55719"/>
    <w:rsid w:val="00D55EE5"/>
    <w:rsid w:val="00D62D7D"/>
    <w:rsid w:val="00D65726"/>
    <w:rsid w:val="00D67C1D"/>
    <w:rsid w:val="00D7022F"/>
    <w:rsid w:val="00D9114C"/>
    <w:rsid w:val="00D92A86"/>
    <w:rsid w:val="00D94AF7"/>
    <w:rsid w:val="00DC356B"/>
    <w:rsid w:val="00DC5796"/>
    <w:rsid w:val="00DE0139"/>
    <w:rsid w:val="00DE41F3"/>
    <w:rsid w:val="00DE648C"/>
    <w:rsid w:val="00DF3362"/>
    <w:rsid w:val="00E23AEB"/>
    <w:rsid w:val="00E2451B"/>
    <w:rsid w:val="00E2460A"/>
    <w:rsid w:val="00E24A30"/>
    <w:rsid w:val="00E30641"/>
    <w:rsid w:val="00E50931"/>
    <w:rsid w:val="00E52ED6"/>
    <w:rsid w:val="00E70B96"/>
    <w:rsid w:val="00E749D5"/>
    <w:rsid w:val="00E826BB"/>
    <w:rsid w:val="00E82B0C"/>
    <w:rsid w:val="00E83F1C"/>
    <w:rsid w:val="00E84656"/>
    <w:rsid w:val="00E97203"/>
    <w:rsid w:val="00EA049C"/>
    <w:rsid w:val="00EA20B2"/>
    <w:rsid w:val="00EB5A65"/>
    <w:rsid w:val="00EC49D5"/>
    <w:rsid w:val="00ED5CFF"/>
    <w:rsid w:val="00F05FE0"/>
    <w:rsid w:val="00F11C0F"/>
    <w:rsid w:val="00F33115"/>
    <w:rsid w:val="00F5200E"/>
    <w:rsid w:val="00F6584A"/>
    <w:rsid w:val="00F70F3A"/>
    <w:rsid w:val="00F8213A"/>
    <w:rsid w:val="00F86A01"/>
    <w:rsid w:val="00F95C29"/>
    <w:rsid w:val="00FA139C"/>
    <w:rsid w:val="00FA31C3"/>
    <w:rsid w:val="00FA4585"/>
    <w:rsid w:val="00FB176F"/>
    <w:rsid w:val="00FC13AA"/>
    <w:rsid w:val="00FC5492"/>
    <w:rsid w:val="00FE40FA"/>
    <w:rsid w:val="02CC7A10"/>
    <w:rsid w:val="02E3E5D6"/>
    <w:rsid w:val="043A3805"/>
    <w:rsid w:val="154D008C"/>
    <w:rsid w:val="161458ED"/>
    <w:rsid w:val="17C0DA4A"/>
    <w:rsid w:val="1BCB26DF"/>
    <w:rsid w:val="32121D93"/>
    <w:rsid w:val="34A714F3"/>
    <w:rsid w:val="4101D2CA"/>
    <w:rsid w:val="4C2151B8"/>
    <w:rsid w:val="52A3D2AD"/>
    <w:rsid w:val="657987E5"/>
    <w:rsid w:val="6E4C65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575C2"/>
  <w15:docId w15:val="{32E4E459-CE4A-4163-8ACB-1C35A1D23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5117"/>
  </w:style>
  <w:style w:type="paragraph" w:styleId="Heading1">
    <w:name w:val="heading 1"/>
    <w:basedOn w:val="PlainText"/>
    <w:next w:val="Normal"/>
    <w:link w:val="Heading1Char"/>
    <w:uiPriority w:val="9"/>
    <w:qFormat/>
    <w:rsid w:val="001A542C"/>
    <w:pPr>
      <w:jc w:val="center"/>
      <w:outlineLvl w:val="0"/>
    </w:pPr>
    <w:rPr>
      <w:rFonts w:ascii="Arial" w:hAnsi="Arial" w:cs="Arial"/>
      <w:b/>
      <w:sz w:val="28"/>
      <w:szCs w:val="24"/>
      <w:u w:val="single"/>
    </w:rPr>
  </w:style>
  <w:style w:type="paragraph" w:styleId="Heading2">
    <w:name w:val="heading 2"/>
    <w:basedOn w:val="Normal"/>
    <w:next w:val="Normal"/>
    <w:link w:val="Heading2Char"/>
    <w:uiPriority w:val="9"/>
    <w:semiHidden/>
    <w:unhideWhenUsed/>
    <w:qFormat/>
    <w:rsid w:val="003457B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713A9C"/>
    <w:pPr>
      <w:jc w:val="center"/>
    </w:pPr>
    <w:rPr>
      <w:b/>
      <w:sz w:val="36"/>
    </w:rPr>
  </w:style>
  <w:style w:type="character" w:customStyle="1" w:styleId="Heading1Char">
    <w:name w:val="Heading 1 Char"/>
    <w:basedOn w:val="DefaultParagraphFont"/>
    <w:link w:val="Heading1"/>
    <w:rsid w:val="001A542C"/>
    <w:rPr>
      <w:rFonts w:ascii="Arial" w:hAnsi="Arial" w:cs="Arial"/>
      <w:b/>
      <w:sz w:val="28"/>
      <w:szCs w:val="24"/>
      <w:u w:val="single"/>
    </w:rPr>
  </w:style>
  <w:style w:type="paragraph" w:styleId="NormalWeb">
    <w:name w:val="Normal (Web)"/>
    <w:basedOn w:val="Normal"/>
    <w:uiPriority w:val="99"/>
    <w:rsid w:val="00141D9B"/>
    <w:pPr>
      <w:spacing w:before="100" w:beforeAutospacing="1" w:after="100" w:afterAutospacing="1" w:line="240" w:lineRule="auto"/>
    </w:pPr>
    <w:rPr>
      <w:rFonts w:ascii="Trebuchet MS" w:eastAsia="Times New Roman" w:hAnsi="Trebuchet MS" w:cs="Times New Roman"/>
      <w:color w:val="000000"/>
      <w:sz w:val="24"/>
      <w:szCs w:val="24"/>
    </w:rPr>
  </w:style>
  <w:style w:type="paragraph" w:styleId="Header">
    <w:name w:val="header"/>
    <w:basedOn w:val="Normal"/>
    <w:link w:val="HeaderChar"/>
    <w:rsid w:val="00BB6EF4"/>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HeaderChar">
    <w:name w:val="Header Char"/>
    <w:basedOn w:val="DefaultParagraphFont"/>
    <w:link w:val="Header"/>
    <w:uiPriority w:val="99"/>
    <w:rsid w:val="00BB6EF4"/>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BB6E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6EF4"/>
    <w:rPr>
      <w:rFonts w:ascii="Tahoma" w:hAnsi="Tahoma" w:cs="Tahoma"/>
      <w:sz w:val="16"/>
      <w:szCs w:val="16"/>
    </w:rPr>
  </w:style>
  <w:style w:type="character" w:styleId="Hyperlink">
    <w:name w:val="Hyperlink"/>
    <w:basedOn w:val="DefaultParagraphFont"/>
    <w:uiPriority w:val="99"/>
    <w:unhideWhenUsed/>
    <w:rsid w:val="00380813"/>
    <w:rPr>
      <w:color w:val="0000FF" w:themeColor="hyperlink"/>
      <w:u w:val="single"/>
    </w:rPr>
  </w:style>
  <w:style w:type="paragraph" w:styleId="ListParagraph">
    <w:name w:val="List Paragraph"/>
    <w:basedOn w:val="Normal"/>
    <w:uiPriority w:val="34"/>
    <w:qFormat/>
    <w:rsid w:val="00753B3F"/>
    <w:pPr>
      <w:ind w:left="720"/>
      <w:contextualSpacing/>
    </w:pPr>
  </w:style>
  <w:style w:type="paragraph" w:styleId="Footer">
    <w:name w:val="footer"/>
    <w:basedOn w:val="Normal"/>
    <w:link w:val="FooterChar"/>
    <w:uiPriority w:val="99"/>
    <w:unhideWhenUsed/>
    <w:rsid w:val="006017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170D"/>
  </w:style>
  <w:style w:type="character" w:customStyle="1" w:styleId="Heading2Char">
    <w:name w:val="Heading 2 Char"/>
    <w:basedOn w:val="DefaultParagraphFont"/>
    <w:link w:val="Heading2"/>
    <w:uiPriority w:val="9"/>
    <w:semiHidden/>
    <w:rsid w:val="003457B5"/>
    <w:rPr>
      <w:rFonts w:asciiTheme="majorHAnsi" w:eastAsiaTheme="majorEastAsia" w:hAnsiTheme="majorHAnsi" w:cstheme="majorBidi"/>
      <w:b/>
      <w:bCs/>
      <w:color w:val="4F81BD" w:themeColor="accent1"/>
      <w:sz w:val="26"/>
      <w:szCs w:val="26"/>
    </w:rPr>
  </w:style>
  <w:style w:type="paragraph" w:styleId="PlainText">
    <w:name w:val="Plain Text"/>
    <w:basedOn w:val="Normal"/>
    <w:link w:val="PlainTextChar"/>
    <w:uiPriority w:val="99"/>
    <w:unhideWhenUsed/>
    <w:rsid w:val="0092021B"/>
    <w:pPr>
      <w:spacing w:after="0" w:line="240" w:lineRule="auto"/>
    </w:pPr>
    <w:rPr>
      <w:rFonts w:cs="Times New Roman"/>
    </w:rPr>
  </w:style>
  <w:style w:type="character" w:customStyle="1" w:styleId="PlainTextChar">
    <w:name w:val="Plain Text Char"/>
    <w:basedOn w:val="DefaultParagraphFont"/>
    <w:link w:val="PlainText"/>
    <w:uiPriority w:val="99"/>
    <w:rsid w:val="0092021B"/>
    <w:rPr>
      <w:rFonts w:ascii="Calibri" w:hAnsi="Calibri" w:cs="Times New Roman"/>
    </w:rPr>
  </w:style>
  <w:style w:type="paragraph" w:styleId="TOCHeading">
    <w:name w:val="TOC Heading"/>
    <w:basedOn w:val="Heading1"/>
    <w:next w:val="Normal"/>
    <w:uiPriority w:val="39"/>
    <w:unhideWhenUsed/>
    <w:qFormat/>
    <w:rsid w:val="008F1D1E"/>
    <w:pPr>
      <w:pageBreakBefore/>
      <w:pBdr>
        <w:top w:val="single" w:sz="4" w:space="1" w:color="auto"/>
        <w:left w:val="single" w:sz="4" w:space="4" w:color="auto"/>
        <w:bottom w:val="single" w:sz="4" w:space="1" w:color="auto"/>
        <w:right w:val="single" w:sz="4" w:space="4" w:color="auto"/>
      </w:pBdr>
      <w:shd w:val="clear" w:color="auto" w:fill="D9D9D9"/>
      <w:spacing w:after="240"/>
      <w:jc w:val="left"/>
      <w:outlineLvl w:val="9"/>
    </w:pPr>
    <w:rPr>
      <w:rFonts w:ascii="Times New Roman" w:eastAsiaTheme="majorEastAsia" w:hAnsi="Times New Roman" w:cstheme="majorBidi"/>
      <w:b w:val="0"/>
      <w:bCs/>
      <w:smallCaps/>
      <w:spacing w:val="20"/>
      <w:sz w:val="44"/>
      <w:szCs w:val="32"/>
      <w:lang w:bidi="en-US"/>
    </w:rPr>
  </w:style>
  <w:style w:type="paragraph" w:styleId="TOC1">
    <w:name w:val="toc 1"/>
    <w:basedOn w:val="Normal"/>
    <w:next w:val="Normal"/>
    <w:autoRedefine/>
    <w:uiPriority w:val="39"/>
    <w:unhideWhenUsed/>
    <w:rsid w:val="008F1D1E"/>
    <w:pPr>
      <w:spacing w:before="120" w:after="0" w:line="252" w:lineRule="auto"/>
    </w:pPr>
    <w:rPr>
      <w:rFonts w:eastAsiaTheme="majorEastAsia" w:cstheme="majorBidi"/>
      <w:b/>
      <w:caps/>
    </w:rPr>
  </w:style>
  <w:style w:type="paragraph" w:styleId="TOC2">
    <w:name w:val="toc 2"/>
    <w:basedOn w:val="Normal"/>
    <w:next w:val="Normal"/>
    <w:autoRedefine/>
    <w:uiPriority w:val="39"/>
    <w:unhideWhenUsed/>
    <w:rsid w:val="003E3C6A"/>
    <w:pPr>
      <w:tabs>
        <w:tab w:val="right" w:leader="dot" w:pos="9350"/>
      </w:tabs>
      <w:spacing w:after="0" w:line="252" w:lineRule="auto"/>
      <w:ind w:left="240"/>
    </w:pPr>
    <w:rPr>
      <w:rFonts w:eastAsia="Times New Roman" w:cstheme="majorBidi"/>
      <w:bCs/>
      <w:smallCaps/>
    </w:rPr>
  </w:style>
  <w:style w:type="paragraph" w:styleId="TOC3">
    <w:name w:val="toc 3"/>
    <w:basedOn w:val="Normal"/>
    <w:next w:val="Normal"/>
    <w:autoRedefine/>
    <w:uiPriority w:val="39"/>
    <w:unhideWhenUsed/>
    <w:rsid w:val="008F1D1E"/>
    <w:pPr>
      <w:spacing w:after="0" w:line="252" w:lineRule="auto"/>
      <w:ind w:left="480"/>
    </w:pPr>
    <w:rPr>
      <w:rFonts w:eastAsiaTheme="majorEastAsia" w:cstheme="majorBidi"/>
      <w:i/>
    </w:rPr>
  </w:style>
  <w:style w:type="paragraph" w:styleId="TOC4">
    <w:name w:val="toc 4"/>
    <w:basedOn w:val="Normal"/>
    <w:next w:val="Normal"/>
    <w:autoRedefine/>
    <w:uiPriority w:val="39"/>
    <w:unhideWhenUsed/>
    <w:rsid w:val="008F1D1E"/>
    <w:pPr>
      <w:spacing w:after="0" w:line="252" w:lineRule="auto"/>
      <w:ind w:left="720"/>
    </w:pPr>
    <w:rPr>
      <w:rFonts w:eastAsiaTheme="majorEastAsia" w:cstheme="majorBidi"/>
      <w:sz w:val="18"/>
      <w:szCs w:val="18"/>
    </w:rPr>
  </w:style>
  <w:style w:type="paragraph" w:styleId="TOC5">
    <w:name w:val="toc 5"/>
    <w:basedOn w:val="Normal"/>
    <w:next w:val="Normal"/>
    <w:autoRedefine/>
    <w:uiPriority w:val="39"/>
    <w:unhideWhenUsed/>
    <w:rsid w:val="008F1D1E"/>
    <w:pPr>
      <w:spacing w:after="0" w:line="252" w:lineRule="auto"/>
      <w:ind w:left="960"/>
    </w:pPr>
    <w:rPr>
      <w:rFonts w:eastAsiaTheme="majorEastAsia" w:cstheme="majorBidi"/>
      <w:sz w:val="18"/>
      <w:szCs w:val="18"/>
    </w:rPr>
  </w:style>
  <w:style w:type="character" w:customStyle="1" w:styleId="TitleChar">
    <w:name w:val="Title Char"/>
    <w:basedOn w:val="DefaultParagraphFont"/>
    <w:link w:val="Title"/>
    <w:rsid w:val="00713A9C"/>
    <w:rPr>
      <w:b/>
      <w:sz w:val="36"/>
    </w:rPr>
  </w:style>
  <w:style w:type="paragraph" w:styleId="Caption">
    <w:name w:val="caption"/>
    <w:basedOn w:val="Normal"/>
    <w:next w:val="Normal"/>
    <w:uiPriority w:val="35"/>
    <w:semiHidden/>
    <w:unhideWhenUsed/>
    <w:qFormat/>
    <w:rsid w:val="006511CB"/>
    <w:pPr>
      <w:spacing w:line="240" w:lineRule="auto"/>
    </w:pPr>
    <w:rPr>
      <w:i/>
      <w:iCs/>
      <w:color w:val="1F497D" w:themeColor="text2"/>
      <w:sz w:val="18"/>
      <w:szCs w:val="18"/>
    </w:rPr>
  </w:style>
  <w:style w:type="character" w:styleId="FollowedHyperlink">
    <w:name w:val="FollowedHyperlink"/>
    <w:basedOn w:val="DefaultParagraphFont"/>
    <w:uiPriority w:val="99"/>
    <w:semiHidden/>
    <w:unhideWhenUsed/>
    <w:rsid w:val="00B94EF8"/>
    <w:rPr>
      <w:color w:val="800080" w:themeColor="followedHyperlink"/>
      <w:u w:val="single"/>
    </w:rPr>
  </w:style>
  <w:style w:type="table" w:styleId="TableGrid">
    <w:name w:val="Table Grid"/>
    <w:basedOn w:val="TableNormal"/>
    <w:uiPriority w:val="59"/>
    <w:rsid w:val="003C5C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Strong">
    <w:name w:val="Strong"/>
    <w:basedOn w:val="DefaultParagraphFont"/>
    <w:uiPriority w:val="22"/>
    <w:qFormat/>
    <w:rsid w:val="00187F2C"/>
    <w:rPr>
      <w:b/>
      <w:bCs/>
    </w:rPr>
  </w:style>
  <w:style w:type="character" w:styleId="UnresolvedMention">
    <w:name w:val="Unresolved Mention"/>
    <w:basedOn w:val="DefaultParagraphFont"/>
    <w:uiPriority w:val="99"/>
    <w:semiHidden/>
    <w:unhideWhenUsed/>
    <w:rsid w:val="00342D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39757">
      <w:bodyDiv w:val="1"/>
      <w:marLeft w:val="0"/>
      <w:marRight w:val="0"/>
      <w:marTop w:val="0"/>
      <w:marBottom w:val="0"/>
      <w:divBdr>
        <w:top w:val="none" w:sz="0" w:space="0" w:color="auto"/>
        <w:left w:val="none" w:sz="0" w:space="0" w:color="auto"/>
        <w:bottom w:val="none" w:sz="0" w:space="0" w:color="auto"/>
        <w:right w:val="none" w:sz="0" w:space="0" w:color="auto"/>
      </w:divBdr>
    </w:div>
    <w:div w:id="35008244">
      <w:bodyDiv w:val="1"/>
      <w:marLeft w:val="0"/>
      <w:marRight w:val="0"/>
      <w:marTop w:val="0"/>
      <w:marBottom w:val="0"/>
      <w:divBdr>
        <w:top w:val="none" w:sz="0" w:space="0" w:color="auto"/>
        <w:left w:val="none" w:sz="0" w:space="0" w:color="auto"/>
        <w:bottom w:val="none" w:sz="0" w:space="0" w:color="auto"/>
        <w:right w:val="none" w:sz="0" w:space="0" w:color="auto"/>
      </w:divBdr>
    </w:div>
    <w:div w:id="36899372">
      <w:bodyDiv w:val="1"/>
      <w:marLeft w:val="0"/>
      <w:marRight w:val="0"/>
      <w:marTop w:val="0"/>
      <w:marBottom w:val="0"/>
      <w:divBdr>
        <w:top w:val="none" w:sz="0" w:space="0" w:color="auto"/>
        <w:left w:val="none" w:sz="0" w:space="0" w:color="auto"/>
        <w:bottom w:val="none" w:sz="0" w:space="0" w:color="auto"/>
        <w:right w:val="none" w:sz="0" w:space="0" w:color="auto"/>
      </w:divBdr>
    </w:div>
    <w:div w:id="59405968">
      <w:bodyDiv w:val="1"/>
      <w:marLeft w:val="0"/>
      <w:marRight w:val="0"/>
      <w:marTop w:val="0"/>
      <w:marBottom w:val="0"/>
      <w:divBdr>
        <w:top w:val="none" w:sz="0" w:space="0" w:color="auto"/>
        <w:left w:val="none" w:sz="0" w:space="0" w:color="auto"/>
        <w:bottom w:val="none" w:sz="0" w:space="0" w:color="auto"/>
        <w:right w:val="none" w:sz="0" w:space="0" w:color="auto"/>
      </w:divBdr>
      <w:divsChild>
        <w:div w:id="2075010529">
          <w:marLeft w:val="0"/>
          <w:marRight w:val="0"/>
          <w:marTop w:val="0"/>
          <w:marBottom w:val="0"/>
          <w:divBdr>
            <w:top w:val="none" w:sz="0" w:space="0" w:color="auto"/>
            <w:left w:val="none" w:sz="0" w:space="0" w:color="auto"/>
            <w:bottom w:val="none" w:sz="0" w:space="0" w:color="auto"/>
            <w:right w:val="none" w:sz="0" w:space="0" w:color="auto"/>
          </w:divBdr>
          <w:divsChild>
            <w:div w:id="39813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83556">
      <w:bodyDiv w:val="1"/>
      <w:marLeft w:val="0"/>
      <w:marRight w:val="0"/>
      <w:marTop w:val="0"/>
      <w:marBottom w:val="0"/>
      <w:divBdr>
        <w:top w:val="none" w:sz="0" w:space="0" w:color="auto"/>
        <w:left w:val="none" w:sz="0" w:space="0" w:color="auto"/>
        <w:bottom w:val="none" w:sz="0" w:space="0" w:color="auto"/>
        <w:right w:val="none" w:sz="0" w:space="0" w:color="auto"/>
      </w:divBdr>
      <w:divsChild>
        <w:div w:id="2041199954">
          <w:marLeft w:val="0"/>
          <w:marRight w:val="0"/>
          <w:marTop w:val="0"/>
          <w:marBottom w:val="0"/>
          <w:divBdr>
            <w:top w:val="none" w:sz="0" w:space="0" w:color="auto"/>
            <w:left w:val="none" w:sz="0" w:space="0" w:color="auto"/>
            <w:bottom w:val="none" w:sz="0" w:space="0" w:color="auto"/>
            <w:right w:val="none" w:sz="0" w:space="0" w:color="auto"/>
          </w:divBdr>
          <w:divsChild>
            <w:div w:id="16223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10479">
      <w:bodyDiv w:val="1"/>
      <w:marLeft w:val="0"/>
      <w:marRight w:val="0"/>
      <w:marTop w:val="0"/>
      <w:marBottom w:val="0"/>
      <w:divBdr>
        <w:top w:val="none" w:sz="0" w:space="0" w:color="auto"/>
        <w:left w:val="none" w:sz="0" w:space="0" w:color="auto"/>
        <w:bottom w:val="none" w:sz="0" w:space="0" w:color="auto"/>
        <w:right w:val="none" w:sz="0" w:space="0" w:color="auto"/>
      </w:divBdr>
      <w:divsChild>
        <w:div w:id="153181491">
          <w:marLeft w:val="0"/>
          <w:marRight w:val="0"/>
          <w:marTop w:val="0"/>
          <w:marBottom w:val="0"/>
          <w:divBdr>
            <w:top w:val="none" w:sz="0" w:space="0" w:color="auto"/>
            <w:left w:val="none" w:sz="0" w:space="0" w:color="auto"/>
            <w:bottom w:val="none" w:sz="0" w:space="0" w:color="auto"/>
            <w:right w:val="none" w:sz="0" w:space="0" w:color="auto"/>
          </w:divBdr>
          <w:divsChild>
            <w:div w:id="98457800">
              <w:marLeft w:val="0"/>
              <w:marRight w:val="0"/>
              <w:marTop w:val="0"/>
              <w:marBottom w:val="0"/>
              <w:divBdr>
                <w:top w:val="none" w:sz="0" w:space="0" w:color="auto"/>
                <w:left w:val="none" w:sz="0" w:space="0" w:color="auto"/>
                <w:bottom w:val="none" w:sz="0" w:space="0" w:color="auto"/>
                <w:right w:val="none" w:sz="0" w:space="0" w:color="auto"/>
              </w:divBdr>
            </w:div>
          </w:divsChild>
        </w:div>
        <w:div w:id="1472871263">
          <w:marLeft w:val="0"/>
          <w:marRight w:val="0"/>
          <w:marTop w:val="0"/>
          <w:marBottom w:val="0"/>
          <w:divBdr>
            <w:top w:val="none" w:sz="0" w:space="0" w:color="auto"/>
            <w:left w:val="none" w:sz="0" w:space="0" w:color="auto"/>
            <w:bottom w:val="none" w:sz="0" w:space="0" w:color="auto"/>
            <w:right w:val="none" w:sz="0" w:space="0" w:color="auto"/>
          </w:divBdr>
          <w:divsChild>
            <w:div w:id="545064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17818">
      <w:bodyDiv w:val="1"/>
      <w:marLeft w:val="0"/>
      <w:marRight w:val="0"/>
      <w:marTop w:val="0"/>
      <w:marBottom w:val="0"/>
      <w:divBdr>
        <w:top w:val="none" w:sz="0" w:space="0" w:color="auto"/>
        <w:left w:val="none" w:sz="0" w:space="0" w:color="auto"/>
        <w:bottom w:val="none" w:sz="0" w:space="0" w:color="auto"/>
        <w:right w:val="none" w:sz="0" w:space="0" w:color="auto"/>
      </w:divBdr>
    </w:div>
    <w:div w:id="128548718">
      <w:bodyDiv w:val="1"/>
      <w:marLeft w:val="0"/>
      <w:marRight w:val="0"/>
      <w:marTop w:val="0"/>
      <w:marBottom w:val="0"/>
      <w:divBdr>
        <w:top w:val="none" w:sz="0" w:space="0" w:color="auto"/>
        <w:left w:val="none" w:sz="0" w:space="0" w:color="auto"/>
        <w:bottom w:val="none" w:sz="0" w:space="0" w:color="auto"/>
        <w:right w:val="none" w:sz="0" w:space="0" w:color="auto"/>
      </w:divBdr>
    </w:div>
    <w:div w:id="132262974">
      <w:bodyDiv w:val="1"/>
      <w:marLeft w:val="0"/>
      <w:marRight w:val="0"/>
      <w:marTop w:val="0"/>
      <w:marBottom w:val="0"/>
      <w:divBdr>
        <w:top w:val="none" w:sz="0" w:space="0" w:color="auto"/>
        <w:left w:val="none" w:sz="0" w:space="0" w:color="auto"/>
        <w:bottom w:val="none" w:sz="0" w:space="0" w:color="auto"/>
        <w:right w:val="none" w:sz="0" w:space="0" w:color="auto"/>
      </w:divBdr>
    </w:div>
    <w:div w:id="171377559">
      <w:bodyDiv w:val="1"/>
      <w:marLeft w:val="0"/>
      <w:marRight w:val="0"/>
      <w:marTop w:val="0"/>
      <w:marBottom w:val="0"/>
      <w:divBdr>
        <w:top w:val="none" w:sz="0" w:space="0" w:color="auto"/>
        <w:left w:val="none" w:sz="0" w:space="0" w:color="auto"/>
        <w:bottom w:val="none" w:sz="0" w:space="0" w:color="auto"/>
        <w:right w:val="none" w:sz="0" w:space="0" w:color="auto"/>
      </w:divBdr>
    </w:div>
    <w:div w:id="188958438">
      <w:bodyDiv w:val="1"/>
      <w:marLeft w:val="0"/>
      <w:marRight w:val="0"/>
      <w:marTop w:val="0"/>
      <w:marBottom w:val="0"/>
      <w:divBdr>
        <w:top w:val="none" w:sz="0" w:space="0" w:color="auto"/>
        <w:left w:val="none" w:sz="0" w:space="0" w:color="auto"/>
        <w:bottom w:val="none" w:sz="0" w:space="0" w:color="auto"/>
        <w:right w:val="none" w:sz="0" w:space="0" w:color="auto"/>
      </w:divBdr>
    </w:div>
    <w:div w:id="208684289">
      <w:bodyDiv w:val="1"/>
      <w:marLeft w:val="0"/>
      <w:marRight w:val="0"/>
      <w:marTop w:val="0"/>
      <w:marBottom w:val="0"/>
      <w:divBdr>
        <w:top w:val="none" w:sz="0" w:space="0" w:color="auto"/>
        <w:left w:val="none" w:sz="0" w:space="0" w:color="auto"/>
        <w:bottom w:val="none" w:sz="0" w:space="0" w:color="auto"/>
        <w:right w:val="none" w:sz="0" w:space="0" w:color="auto"/>
      </w:divBdr>
      <w:divsChild>
        <w:div w:id="884026447">
          <w:marLeft w:val="0"/>
          <w:marRight w:val="0"/>
          <w:marTop w:val="0"/>
          <w:marBottom w:val="0"/>
          <w:divBdr>
            <w:top w:val="none" w:sz="0" w:space="0" w:color="auto"/>
            <w:left w:val="none" w:sz="0" w:space="0" w:color="auto"/>
            <w:bottom w:val="none" w:sz="0" w:space="0" w:color="auto"/>
            <w:right w:val="none" w:sz="0" w:space="0" w:color="auto"/>
          </w:divBdr>
          <w:divsChild>
            <w:div w:id="412314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971316">
      <w:bodyDiv w:val="1"/>
      <w:marLeft w:val="0"/>
      <w:marRight w:val="0"/>
      <w:marTop w:val="0"/>
      <w:marBottom w:val="0"/>
      <w:divBdr>
        <w:top w:val="none" w:sz="0" w:space="0" w:color="auto"/>
        <w:left w:val="none" w:sz="0" w:space="0" w:color="auto"/>
        <w:bottom w:val="none" w:sz="0" w:space="0" w:color="auto"/>
        <w:right w:val="none" w:sz="0" w:space="0" w:color="auto"/>
      </w:divBdr>
      <w:divsChild>
        <w:div w:id="161359643">
          <w:marLeft w:val="0"/>
          <w:marRight w:val="0"/>
          <w:marTop w:val="0"/>
          <w:marBottom w:val="0"/>
          <w:divBdr>
            <w:top w:val="none" w:sz="0" w:space="0" w:color="auto"/>
            <w:left w:val="none" w:sz="0" w:space="0" w:color="auto"/>
            <w:bottom w:val="none" w:sz="0" w:space="0" w:color="auto"/>
            <w:right w:val="none" w:sz="0" w:space="0" w:color="auto"/>
          </w:divBdr>
          <w:divsChild>
            <w:div w:id="106399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509636">
      <w:bodyDiv w:val="1"/>
      <w:marLeft w:val="0"/>
      <w:marRight w:val="0"/>
      <w:marTop w:val="0"/>
      <w:marBottom w:val="0"/>
      <w:divBdr>
        <w:top w:val="none" w:sz="0" w:space="0" w:color="auto"/>
        <w:left w:val="none" w:sz="0" w:space="0" w:color="auto"/>
        <w:bottom w:val="none" w:sz="0" w:space="0" w:color="auto"/>
        <w:right w:val="none" w:sz="0" w:space="0" w:color="auto"/>
      </w:divBdr>
    </w:div>
    <w:div w:id="341014186">
      <w:bodyDiv w:val="1"/>
      <w:marLeft w:val="0"/>
      <w:marRight w:val="0"/>
      <w:marTop w:val="0"/>
      <w:marBottom w:val="0"/>
      <w:divBdr>
        <w:top w:val="none" w:sz="0" w:space="0" w:color="auto"/>
        <w:left w:val="none" w:sz="0" w:space="0" w:color="auto"/>
        <w:bottom w:val="none" w:sz="0" w:space="0" w:color="auto"/>
        <w:right w:val="none" w:sz="0" w:space="0" w:color="auto"/>
      </w:divBdr>
    </w:div>
    <w:div w:id="372847939">
      <w:bodyDiv w:val="1"/>
      <w:marLeft w:val="0"/>
      <w:marRight w:val="0"/>
      <w:marTop w:val="0"/>
      <w:marBottom w:val="0"/>
      <w:divBdr>
        <w:top w:val="none" w:sz="0" w:space="0" w:color="auto"/>
        <w:left w:val="none" w:sz="0" w:space="0" w:color="auto"/>
        <w:bottom w:val="none" w:sz="0" w:space="0" w:color="auto"/>
        <w:right w:val="none" w:sz="0" w:space="0" w:color="auto"/>
      </w:divBdr>
    </w:div>
    <w:div w:id="408118513">
      <w:bodyDiv w:val="1"/>
      <w:marLeft w:val="0"/>
      <w:marRight w:val="0"/>
      <w:marTop w:val="0"/>
      <w:marBottom w:val="0"/>
      <w:divBdr>
        <w:top w:val="none" w:sz="0" w:space="0" w:color="auto"/>
        <w:left w:val="none" w:sz="0" w:space="0" w:color="auto"/>
        <w:bottom w:val="none" w:sz="0" w:space="0" w:color="auto"/>
        <w:right w:val="none" w:sz="0" w:space="0" w:color="auto"/>
      </w:divBdr>
    </w:div>
    <w:div w:id="410127399">
      <w:bodyDiv w:val="1"/>
      <w:marLeft w:val="0"/>
      <w:marRight w:val="0"/>
      <w:marTop w:val="0"/>
      <w:marBottom w:val="0"/>
      <w:divBdr>
        <w:top w:val="none" w:sz="0" w:space="0" w:color="auto"/>
        <w:left w:val="none" w:sz="0" w:space="0" w:color="auto"/>
        <w:bottom w:val="none" w:sz="0" w:space="0" w:color="auto"/>
        <w:right w:val="none" w:sz="0" w:space="0" w:color="auto"/>
      </w:divBdr>
      <w:divsChild>
        <w:div w:id="1354306756">
          <w:marLeft w:val="0"/>
          <w:marRight w:val="0"/>
          <w:marTop w:val="0"/>
          <w:marBottom w:val="0"/>
          <w:divBdr>
            <w:top w:val="none" w:sz="0" w:space="0" w:color="auto"/>
            <w:left w:val="none" w:sz="0" w:space="0" w:color="auto"/>
            <w:bottom w:val="none" w:sz="0" w:space="0" w:color="auto"/>
            <w:right w:val="none" w:sz="0" w:space="0" w:color="auto"/>
          </w:divBdr>
          <w:divsChild>
            <w:div w:id="274944184">
              <w:marLeft w:val="0"/>
              <w:marRight w:val="0"/>
              <w:marTop w:val="0"/>
              <w:marBottom w:val="0"/>
              <w:divBdr>
                <w:top w:val="none" w:sz="0" w:space="0" w:color="auto"/>
                <w:left w:val="none" w:sz="0" w:space="0" w:color="auto"/>
                <w:bottom w:val="none" w:sz="0" w:space="0" w:color="auto"/>
                <w:right w:val="none" w:sz="0" w:space="0" w:color="auto"/>
              </w:divBdr>
            </w:div>
          </w:divsChild>
        </w:div>
        <w:div w:id="1409842709">
          <w:marLeft w:val="0"/>
          <w:marRight w:val="0"/>
          <w:marTop w:val="0"/>
          <w:marBottom w:val="0"/>
          <w:divBdr>
            <w:top w:val="none" w:sz="0" w:space="0" w:color="auto"/>
            <w:left w:val="none" w:sz="0" w:space="0" w:color="auto"/>
            <w:bottom w:val="none" w:sz="0" w:space="0" w:color="auto"/>
            <w:right w:val="none" w:sz="0" w:space="0" w:color="auto"/>
          </w:divBdr>
          <w:divsChild>
            <w:div w:id="123885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492168">
      <w:bodyDiv w:val="1"/>
      <w:marLeft w:val="0"/>
      <w:marRight w:val="0"/>
      <w:marTop w:val="0"/>
      <w:marBottom w:val="0"/>
      <w:divBdr>
        <w:top w:val="none" w:sz="0" w:space="0" w:color="auto"/>
        <w:left w:val="none" w:sz="0" w:space="0" w:color="auto"/>
        <w:bottom w:val="none" w:sz="0" w:space="0" w:color="auto"/>
        <w:right w:val="none" w:sz="0" w:space="0" w:color="auto"/>
      </w:divBdr>
    </w:div>
    <w:div w:id="448354269">
      <w:bodyDiv w:val="1"/>
      <w:marLeft w:val="0"/>
      <w:marRight w:val="0"/>
      <w:marTop w:val="0"/>
      <w:marBottom w:val="0"/>
      <w:divBdr>
        <w:top w:val="none" w:sz="0" w:space="0" w:color="auto"/>
        <w:left w:val="none" w:sz="0" w:space="0" w:color="auto"/>
        <w:bottom w:val="none" w:sz="0" w:space="0" w:color="auto"/>
        <w:right w:val="none" w:sz="0" w:space="0" w:color="auto"/>
      </w:divBdr>
    </w:div>
    <w:div w:id="452290992">
      <w:bodyDiv w:val="1"/>
      <w:marLeft w:val="0"/>
      <w:marRight w:val="0"/>
      <w:marTop w:val="0"/>
      <w:marBottom w:val="0"/>
      <w:divBdr>
        <w:top w:val="none" w:sz="0" w:space="0" w:color="auto"/>
        <w:left w:val="none" w:sz="0" w:space="0" w:color="auto"/>
        <w:bottom w:val="none" w:sz="0" w:space="0" w:color="auto"/>
        <w:right w:val="none" w:sz="0" w:space="0" w:color="auto"/>
      </w:divBdr>
      <w:divsChild>
        <w:div w:id="786697324">
          <w:marLeft w:val="0"/>
          <w:marRight w:val="0"/>
          <w:marTop w:val="0"/>
          <w:marBottom w:val="0"/>
          <w:divBdr>
            <w:top w:val="none" w:sz="0" w:space="0" w:color="auto"/>
            <w:left w:val="none" w:sz="0" w:space="0" w:color="auto"/>
            <w:bottom w:val="none" w:sz="0" w:space="0" w:color="auto"/>
            <w:right w:val="none" w:sz="0" w:space="0" w:color="auto"/>
          </w:divBdr>
          <w:divsChild>
            <w:div w:id="1408117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0352">
      <w:bodyDiv w:val="1"/>
      <w:marLeft w:val="0"/>
      <w:marRight w:val="0"/>
      <w:marTop w:val="0"/>
      <w:marBottom w:val="0"/>
      <w:divBdr>
        <w:top w:val="none" w:sz="0" w:space="0" w:color="auto"/>
        <w:left w:val="none" w:sz="0" w:space="0" w:color="auto"/>
        <w:bottom w:val="none" w:sz="0" w:space="0" w:color="auto"/>
        <w:right w:val="none" w:sz="0" w:space="0" w:color="auto"/>
      </w:divBdr>
      <w:divsChild>
        <w:div w:id="390621478">
          <w:marLeft w:val="0"/>
          <w:marRight w:val="0"/>
          <w:marTop w:val="0"/>
          <w:marBottom w:val="0"/>
          <w:divBdr>
            <w:top w:val="none" w:sz="0" w:space="0" w:color="auto"/>
            <w:left w:val="none" w:sz="0" w:space="0" w:color="auto"/>
            <w:bottom w:val="none" w:sz="0" w:space="0" w:color="auto"/>
            <w:right w:val="none" w:sz="0" w:space="0" w:color="auto"/>
          </w:divBdr>
          <w:divsChild>
            <w:div w:id="677774530">
              <w:marLeft w:val="0"/>
              <w:marRight w:val="0"/>
              <w:marTop w:val="0"/>
              <w:marBottom w:val="0"/>
              <w:divBdr>
                <w:top w:val="none" w:sz="0" w:space="0" w:color="auto"/>
                <w:left w:val="none" w:sz="0" w:space="0" w:color="auto"/>
                <w:bottom w:val="none" w:sz="0" w:space="0" w:color="auto"/>
                <w:right w:val="none" w:sz="0" w:space="0" w:color="auto"/>
              </w:divBdr>
            </w:div>
          </w:divsChild>
        </w:div>
        <w:div w:id="723218707">
          <w:marLeft w:val="0"/>
          <w:marRight w:val="0"/>
          <w:marTop w:val="0"/>
          <w:marBottom w:val="0"/>
          <w:divBdr>
            <w:top w:val="none" w:sz="0" w:space="0" w:color="auto"/>
            <w:left w:val="none" w:sz="0" w:space="0" w:color="auto"/>
            <w:bottom w:val="none" w:sz="0" w:space="0" w:color="auto"/>
            <w:right w:val="none" w:sz="0" w:space="0" w:color="auto"/>
          </w:divBdr>
          <w:divsChild>
            <w:div w:id="67554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653896">
      <w:bodyDiv w:val="1"/>
      <w:marLeft w:val="0"/>
      <w:marRight w:val="0"/>
      <w:marTop w:val="0"/>
      <w:marBottom w:val="0"/>
      <w:divBdr>
        <w:top w:val="none" w:sz="0" w:space="0" w:color="auto"/>
        <w:left w:val="none" w:sz="0" w:space="0" w:color="auto"/>
        <w:bottom w:val="none" w:sz="0" w:space="0" w:color="auto"/>
        <w:right w:val="none" w:sz="0" w:space="0" w:color="auto"/>
      </w:divBdr>
    </w:div>
    <w:div w:id="480661332">
      <w:bodyDiv w:val="1"/>
      <w:marLeft w:val="0"/>
      <w:marRight w:val="0"/>
      <w:marTop w:val="0"/>
      <w:marBottom w:val="0"/>
      <w:divBdr>
        <w:top w:val="none" w:sz="0" w:space="0" w:color="auto"/>
        <w:left w:val="none" w:sz="0" w:space="0" w:color="auto"/>
        <w:bottom w:val="none" w:sz="0" w:space="0" w:color="auto"/>
        <w:right w:val="none" w:sz="0" w:space="0" w:color="auto"/>
      </w:divBdr>
    </w:div>
    <w:div w:id="509105281">
      <w:bodyDiv w:val="1"/>
      <w:marLeft w:val="0"/>
      <w:marRight w:val="0"/>
      <w:marTop w:val="0"/>
      <w:marBottom w:val="0"/>
      <w:divBdr>
        <w:top w:val="none" w:sz="0" w:space="0" w:color="auto"/>
        <w:left w:val="none" w:sz="0" w:space="0" w:color="auto"/>
        <w:bottom w:val="none" w:sz="0" w:space="0" w:color="auto"/>
        <w:right w:val="none" w:sz="0" w:space="0" w:color="auto"/>
      </w:divBdr>
    </w:div>
    <w:div w:id="527640909">
      <w:bodyDiv w:val="1"/>
      <w:marLeft w:val="0"/>
      <w:marRight w:val="0"/>
      <w:marTop w:val="0"/>
      <w:marBottom w:val="0"/>
      <w:divBdr>
        <w:top w:val="none" w:sz="0" w:space="0" w:color="auto"/>
        <w:left w:val="none" w:sz="0" w:space="0" w:color="auto"/>
        <w:bottom w:val="none" w:sz="0" w:space="0" w:color="auto"/>
        <w:right w:val="none" w:sz="0" w:space="0" w:color="auto"/>
      </w:divBdr>
    </w:div>
    <w:div w:id="581187100">
      <w:bodyDiv w:val="1"/>
      <w:marLeft w:val="0"/>
      <w:marRight w:val="0"/>
      <w:marTop w:val="0"/>
      <w:marBottom w:val="0"/>
      <w:divBdr>
        <w:top w:val="none" w:sz="0" w:space="0" w:color="auto"/>
        <w:left w:val="none" w:sz="0" w:space="0" w:color="auto"/>
        <w:bottom w:val="none" w:sz="0" w:space="0" w:color="auto"/>
        <w:right w:val="none" w:sz="0" w:space="0" w:color="auto"/>
      </w:divBdr>
    </w:div>
    <w:div w:id="617176349">
      <w:bodyDiv w:val="1"/>
      <w:marLeft w:val="0"/>
      <w:marRight w:val="0"/>
      <w:marTop w:val="0"/>
      <w:marBottom w:val="0"/>
      <w:divBdr>
        <w:top w:val="none" w:sz="0" w:space="0" w:color="auto"/>
        <w:left w:val="none" w:sz="0" w:space="0" w:color="auto"/>
        <w:bottom w:val="none" w:sz="0" w:space="0" w:color="auto"/>
        <w:right w:val="none" w:sz="0" w:space="0" w:color="auto"/>
      </w:divBdr>
      <w:divsChild>
        <w:div w:id="504830210">
          <w:marLeft w:val="0"/>
          <w:marRight w:val="0"/>
          <w:marTop w:val="0"/>
          <w:marBottom w:val="0"/>
          <w:divBdr>
            <w:top w:val="none" w:sz="0" w:space="0" w:color="auto"/>
            <w:left w:val="none" w:sz="0" w:space="0" w:color="auto"/>
            <w:bottom w:val="none" w:sz="0" w:space="0" w:color="auto"/>
            <w:right w:val="none" w:sz="0" w:space="0" w:color="auto"/>
          </w:divBdr>
          <w:divsChild>
            <w:div w:id="1934043610">
              <w:marLeft w:val="0"/>
              <w:marRight w:val="0"/>
              <w:marTop w:val="0"/>
              <w:marBottom w:val="0"/>
              <w:divBdr>
                <w:top w:val="none" w:sz="0" w:space="0" w:color="auto"/>
                <w:left w:val="none" w:sz="0" w:space="0" w:color="auto"/>
                <w:bottom w:val="none" w:sz="0" w:space="0" w:color="auto"/>
                <w:right w:val="none" w:sz="0" w:space="0" w:color="auto"/>
              </w:divBdr>
            </w:div>
          </w:divsChild>
        </w:div>
        <w:div w:id="545335895">
          <w:marLeft w:val="0"/>
          <w:marRight w:val="0"/>
          <w:marTop w:val="0"/>
          <w:marBottom w:val="0"/>
          <w:divBdr>
            <w:top w:val="none" w:sz="0" w:space="0" w:color="auto"/>
            <w:left w:val="none" w:sz="0" w:space="0" w:color="auto"/>
            <w:bottom w:val="none" w:sz="0" w:space="0" w:color="auto"/>
            <w:right w:val="none" w:sz="0" w:space="0" w:color="auto"/>
          </w:divBdr>
          <w:divsChild>
            <w:div w:id="38668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8943686">
      <w:bodyDiv w:val="1"/>
      <w:marLeft w:val="0"/>
      <w:marRight w:val="0"/>
      <w:marTop w:val="0"/>
      <w:marBottom w:val="0"/>
      <w:divBdr>
        <w:top w:val="none" w:sz="0" w:space="0" w:color="auto"/>
        <w:left w:val="none" w:sz="0" w:space="0" w:color="auto"/>
        <w:bottom w:val="none" w:sz="0" w:space="0" w:color="auto"/>
        <w:right w:val="none" w:sz="0" w:space="0" w:color="auto"/>
      </w:divBdr>
    </w:div>
    <w:div w:id="722406304">
      <w:bodyDiv w:val="1"/>
      <w:marLeft w:val="0"/>
      <w:marRight w:val="0"/>
      <w:marTop w:val="0"/>
      <w:marBottom w:val="0"/>
      <w:divBdr>
        <w:top w:val="none" w:sz="0" w:space="0" w:color="auto"/>
        <w:left w:val="none" w:sz="0" w:space="0" w:color="auto"/>
        <w:bottom w:val="none" w:sz="0" w:space="0" w:color="auto"/>
        <w:right w:val="none" w:sz="0" w:space="0" w:color="auto"/>
      </w:divBdr>
      <w:divsChild>
        <w:div w:id="1305352889">
          <w:marLeft w:val="0"/>
          <w:marRight w:val="0"/>
          <w:marTop w:val="0"/>
          <w:marBottom w:val="0"/>
          <w:divBdr>
            <w:top w:val="none" w:sz="0" w:space="0" w:color="auto"/>
            <w:left w:val="none" w:sz="0" w:space="0" w:color="auto"/>
            <w:bottom w:val="none" w:sz="0" w:space="0" w:color="auto"/>
            <w:right w:val="none" w:sz="0" w:space="0" w:color="auto"/>
          </w:divBdr>
          <w:divsChild>
            <w:div w:id="2129619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313406">
      <w:bodyDiv w:val="1"/>
      <w:marLeft w:val="0"/>
      <w:marRight w:val="0"/>
      <w:marTop w:val="0"/>
      <w:marBottom w:val="0"/>
      <w:divBdr>
        <w:top w:val="none" w:sz="0" w:space="0" w:color="auto"/>
        <w:left w:val="none" w:sz="0" w:space="0" w:color="auto"/>
        <w:bottom w:val="none" w:sz="0" w:space="0" w:color="auto"/>
        <w:right w:val="none" w:sz="0" w:space="0" w:color="auto"/>
      </w:divBdr>
    </w:div>
    <w:div w:id="754281655">
      <w:bodyDiv w:val="1"/>
      <w:marLeft w:val="0"/>
      <w:marRight w:val="0"/>
      <w:marTop w:val="0"/>
      <w:marBottom w:val="0"/>
      <w:divBdr>
        <w:top w:val="none" w:sz="0" w:space="0" w:color="auto"/>
        <w:left w:val="none" w:sz="0" w:space="0" w:color="auto"/>
        <w:bottom w:val="none" w:sz="0" w:space="0" w:color="auto"/>
        <w:right w:val="none" w:sz="0" w:space="0" w:color="auto"/>
      </w:divBdr>
    </w:div>
    <w:div w:id="772167226">
      <w:bodyDiv w:val="1"/>
      <w:marLeft w:val="0"/>
      <w:marRight w:val="0"/>
      <w:marTop w:val="0"/>
      <w:marBottom w:val="0"/>
      <w:divBdr>
        <w:top w:val="none" w:sz="0" w:space="0" w:color="auto"/>
        <w:left w:val="none" w:sz="0" w:space="0" w:color="auto"/>
        <w:bottom w:val="none" w:sz="0" w:space="0" w:color="auto"/>
        <w:right w:val="none" w:sz="0" w:space="0" w:color="auto"/>
      </w:divBdr>
      <w:divsChild>
        <w:div w:id="602226990">
          <w:marLeft w:val="0"/>
          <w:marRight w:val="0"/>
          <w:marTop w:val="0"/>
          <w:marBottom w:val="0"/>
          <w:divBdr>
            <w:top w:val="none" w:sz="0" w:space="0" w:color="auto"/>
            <w:left w:val="none" w:sz="0" w:space="0" w:color="auto"/>
            <w:bottom w:val="none" w:sz="0" w:space="0" w:color="auto"/>
            <w:right w:val="none" w:sz="0" w:space="0" w:color="auto"/>
          </w:divBdr>
          <w:divsChild>
            <w:div w:id="1153792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601276">
      <w:bodyDiv w:val="1"/>
      <w:marLeft w:val="0"/>
      <w:marRight w:val="0"/>
      <w:marTop w:val="0"/>
      <w:marBottom w:val="0"/>
      <w:divBdr>
        <w:top w:val="none" w:sz="0" w:space="0" w:color="auto"/>
        <w:left w:val="none" w:sz="0" w:space="0" w:color="auto"/>
        <w:bottom w:val="none" w:sz="0" w:space="0" w:color="auto"/>
        <w:right w:val="none" w:sz="0" w:space="0" w:color="auto"/>
      </w:divBdr>
    </w:div>
    <w:div w:id="819618183">
      <w:bodyDiv w:val="1"/>
      <w:marLeft w:val="0"/>
      <w:marRight w:val="0"/>
      <w:marTop w:val="0"/>
      <w:marBottom w:val="0"/>
      <w:divBdr>
        <w:top w:val="none" w:sz="0" w:space="0" w:color="auto"/>
        <w:left w:val="none" w:sz="0" w:space="0" w:color="auto"/>
        <w:bottom w:val="none" w:sz="0" w:space="0" w:color="auto"/>
        <w:right w:val="none" w:sz="0" w:space="0" w:color="auto"/>
      </w:divBdr>
    </w:div>
    <w:div w:id="842235645">
      <w:bodyDiv w:val="1"/>
      <w:marLeft w:val="0"/>
      <w:marRight w:val="0"/>
      <w:marTop w:val="0"/>
      <w:marBottom w:val="0"/>
      <w:divBdr>
        <w:top w:val="none" w:sz="0" w:space="0" w:color="auto"/>
        <w:left w:val="none" w:sz="0" w:space="0" w:color="auto"/>
        <w:bottom w:val="none" w:sz="0" w:space="0" w:color="auto"/>
        <w:right w:val="none" w:sz="0" w:space="0" w:color="auto"/>
      </w:divBdr>
    </w:div>
    <w:div w:id="887036975">
      <w:bodyDiv w:val="1"/>
      <w:marLeft w:val="0"/>
      <w:marRight w:val="0"/>
      <w:marTop w:val="0"/>
      <w:marBottom w:val="0"/>
      <w:divBdr>
        <w:top w:val="none" w:sz="0" w:space="0" w:color="auto"/>
        <w:left w:val="none" w:sz="0" w:space="0" w:color="auto"/>
        <w:bottom w:val="none" w:sz="0" w:space="0" w:color="auto"/>
        <w:right w:val="none" w:sz="0" w:space="0" w:color="auto"/>
      </w:divBdr>
    </w:div>
    <w:div w:id="915363626">
      <w:bodyDiv w:val="1"/>
      <w:marLeft w:val="0"/>
      <w:marRight w:val="0"/>
      <w:marTop w:val="0"/>
      <w:marBottom w:val="0"/>
      <w:divBdr>
        <w:top w:val="none" w:sz="0" w:space="0" w:color="auto"/>
        <w:left w:val="none" w:sz="0" w:space="0" w:color="auto"/>
        <w:bottom w:val="none" w:sz="0" w:space="0" w:color="auto"/>
        <w:right w:val="none" w:sz="0" w:space="0" w:color="auto"/>
      </w:divBdr>
      <w:divsChild>
        <w:div w:id="39132195">
          <w:marLeft w:val="0"/>
          <w:marRight w:val="0"/>
          <w:marTop w:val="0"/>
          <w:marBottom w:val="0"/>
          <w:divBdr>
            <w:top w:val="none" w:sz="0" w:space="0" w:color="auto"/>
            <w:left w:val="none" w:sz="0" w:space="0" w:color="auto"/>
            <w:bottom w:val="none" w:sz="0" w:space="0" w:color="auto"/>
            <w:right w:val="none" w:sz="0" w:space="0" w:color="auto"/>
          </w:divBdr>
          <w:divsChild>
            <w:div w:id="1625884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897731">
      <w:bodyDiv w:val="1"/>
      <w:marLeft w:val="0"/>
      <w:marRight w:val="0"/>
      <w:marTop w:val="0"/>
      <w:marBottom w:val="0"/>
      <w:divBdr>
        <w:top w:val="none" w:sz="0" w:space="0" w:color="auto"/>
        <w:left w:val="none" w:sz="0" w:space="0" w:color="auto"/>
        <w:bottom w:val="none" w:sz="0" w:space="0" w:color="auto"/>
        <w:right w:val="none" w:sz="0" w:space="0" w:color="auto"/>
      </w:divBdr>
    </w:div>
    <w:div w:id="977105427">
      <w:bodyDiv w:val="1"/>
      <w:marLeft w:val="0"/>
      <w:marRight w:val="0"/>
      <w:marTop w:val="0"/>
      <w:marBottom w:val="0"/>
      <w:divBdr>
        <w:top w:val="none" w:sz="0" w:space="0" w:color="auto"/>
        <w:left w:val="none" w:sz="0" w:space="0" w:color="auto"/>
        <w:bottom w:val="none" w:sz="0" w:space="0" w:color="auto"/>
        <w:right w:val="none" w:sz="0" w:space="0" w:color="auto"/>
      </w:divBdr>
      <w:divsChild>
        <w:div w:id="496386116">
          <w:marLeft w:val="0"/>
          <w:marRight w:val="0"/>
          <w:marTop w:val="0"/>
          <w:marBottom w:val="0"/>
          <w:divBdr>
            <w:top w:val="none" w:sz="0" w:space="0" w:color="auto"/>
            <w:left w:val="none" w:sz="0" w:space="0" w:color="auto"/>
            <w:bottom w:val="none" w:sz="0" w:space="0" w:color="auto"/>
            <w:right w:val="none" w:sz="0" w:space="0" w:color="auto"/>
          </w:divBdr>
          <w:divsChild>
            <w:div w:id="173311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970112">
      <w:bodyDiv w:val="1"/>
      <w:marLeft w:val="0"/>
      <w:marRight w:val="0"/>
      <w:marTop w:val="0"/>
      <w:marBottom w:val="0"/>
      <w:divBdr>
        <w:top w:val="none" w:sz="0" w:space="0" w:color="auto"/>
        <w:left w:val="none" w:sz="0" w:space="0" w:color="auto"/>
        <w:bottom w:val="none" w:sz="0" w:space="0" w:color="auto"/>
        <w:right w:val="none" w:sz="0" w:space="0" w:color="auto"/>
      </w:divBdr>
      <w:divsChild>
        <w:div w:id="469590674">
          <w:marLeft w:val="0"/>
          <w:marRight w:val="0"/>
          <w:marTop w:val="0"/>
          <w:marBottom w:val="0"/>
          <w:divBdr>
            <w:top w:val="none" w:sz="0" w:space="0" w:color="auto"/>
            <w:left w:val="none" w:sz="0" w:space="0" w:color="auto"/>
            <w:bottom w:val="none" w:sz="0" w:space="0" w:color="auto"/>
            <w:right w:val="none" w:sz="0" w:space="0" w:color="auto"/>
          </w:divBdr>
          <w:divsChild>
            <w:div w:id="39402721">
              <w:marLeft w:val="0"/>
              <w:marRight w:val="0"/>
              <w:marTop w:val="0"/>
              <w:marBottom w:val="0"/>
              <w:divBdr>
                <w:top w:val="none" w:sz="0" w:space="0" w:color="auto"/>
                <w:left w:val="none" w:sz="0" w:space="0" w:color="auto"/>
                <w:bottom w:val="none" w:sz="0" w:space="0" w:color="auto"/>
                <w:right w:val="none" w:sz="0" w:space="0" w:color="auto"/>
              </w:divBdr>
            </w:div>
          </w:divsChild>
        </w:div>
        <w:div w:id="1294099900">
          <w:marLeft w:val="0"/>
          <w:marRight w:val="0"/>
          <w:marTop w:val="0"/>
          <w:marBottom w:val="0"/>
          <w:divBdr>
            <w:top w:val="none" w:sz="0" w:space="0" w:color="auto"/>
            <w:left w:val="none" w:sz="0" w:space="0" w:color="auto"/>
            <w:bottom w:val="none" w:sz="0" w:space="0" w:color="auto"/>
            <w:right w:val="none" w:sz="0" w:space="0" w:color="auto"/>
          </w:divBdr>
          <w:divsChild>
            <w:div w:id="112847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340672">
      <w:bodyDiv w:val="1"/>
      <w:marLeft w:val="0"/>
      <w:marRight w:val="0"/>
      <w:marTop w:val="0"/>
      <w:marBottom w:val="0"/>
      <w:divBdr>
        <w:top w:val="none" w:sz="0" w:space="0" w:color="auto"/>
        <w:left w:val="none" w:sz="0" w:space="0" w:color="auto"/>
        <w:bottom w:val="none" w:sz="0" w:space="0" w:color="auto"/>
        <w:right w:val="none" w:sz="0" w:space="0" w:color="auto"/>
      </w:divBdr>
    </w:div>
    <w:div w:id="1145590548">
      <w:bodyDiv w:val="1"/>
      <w:marLeft w:val="0"/>
      <w:marRight w:val="0"/>
      <w:marTop w:val="0"/>
      <w:marBottom w:val="0"/>
      <w:divBdr>
        <w:top w:val="none" w:sz="0" w:space="0" w:color="auto"/>
        <w:left w:val="none" w:sz="0" w:space="0" w:color="auto"/>
        <w:bottom w:val="none" w:sz="0" w:space="0" w:color="auto"/>
        <w:right w:val="none" w:sz="0" w:space="0" w:color="auto"/>
      </w:divBdr>
    </w:div>
    <w:div w:id="1162544896">
      <w:bodyDiv w:val="1"/>
      <w:marLeft w:val="0"/>
      <w:marRight w:val="0"/>
      <w:marTop w:val="0"/>
      <w:marBottom w:val="0"/>
      <w:divBdr>
        <w:top w:val="none" w:sz="0" w:space="0" w:color="auto"/>
        <w:left w:val="none" w:sz="0" w:space="0" w:color="auto"/>
        <w:bottom w:val="none" w:sz="0" w:space="0" w:color="auto"/>
        <w:right w:val="none" w:sz="0" w:space="0" w:color="auto"/>
      </w:divBdr>
    </w:div>
    <w:div w:id="1197963583">
      <w:bodyDiv w:val="1"/>
      <w:marLeft w:val="0"/>
      <w:marRight w:val="0"/>
      <w:marTop w:val="0"/>
      <w:marBottom w:val="0"/>
      <w:divBdr>
        <w:top w:val="none" w:sz="0" w:space="0" w:color="auto"/>
        <w:left w:val="none" w:sz="0" w:space="0" w:color="auto"/>
        <w:bottom w:val="none" w:sz="0" w:space="0" w:color="auto"/>
        <w:right w:val="none" w:sz="0" w:space="0" w:color="auto"/>
      </w:divBdr>
    </w:div>
    <w:div w:id="1205482221">
      <w:bodyDiv w:val="1"/>
      <w:marLeft w:val="0"/>
      <w:marRight w:val="0"/>
      <w:marTop w:val="0"/>
      <w:marBottom w:val="0"/>
      <w:divBdr>
        <w:top w:val="none" w:sz="0" w:space="0" w:color="auto"/>
        <w:left w:val="none" w:sz="0" w:space="0" w:color="auto"/>
        <w:bottom w:val="none" w:sz="0" w:space="0" w:color="auto"/>
        <w:right w:val="none" w:sz="0" w:space="0" w:color="auto"/>
      </w:divBdr>
    </w:div>
    <w:div w:id="1256478501">
      <w:bodyDiv w:val="1"/>
      <w:marLeft w:val="0"/>
      <w:marRight w:val="0"/>
      <w:marTop w:val="0"/>
      <w:marBottom w:val="0"/>
      <w:divBdr>
        <w:top w:val="none" w:sz="0" w:space="0" w:color="auto"/>
        <w:left w:val="none" w:sz="0" w:space="0" w:color="auto"/>
        <w:bottom w:val="none" w:sz="0" w:space="0" w:color="auto"/>
        <w:right w:val="none" w:sz="0" w:space="0" w:color="auto"/>
      </w:divBdr>
    </w:div>
    <w:div w:id="1300377938">
      <w:bodyDiv w:val="1"/>
      <w:marLeft w:val="0"/>
      <w:marRight w:val="0"/>
      <w:marTop w:val="0"/>
      <w:marBottom w:val="0"/>
      <w:divBdr>
        <w:top w:val="none" w:sz="0" w:space="0" w:color="auto"/>
        <w:left w:val="none" w:sz="0" w:space="0" w:color="auto"/>
        <w:bottom w:val="none" w:sz="0" w:space="0" w:color="auto"/>
        <w:right w:val="none" w:sz="0" w:space="0" w:color="auto"/>
      </w:divBdr>
    </w:div>
    <w:div w:id="1313213816">
      <w:bodyDiv w:val="1"/>
      <w:marLeft w:val="0"/>
      <w:marRight w:val="0"/>
      <w:marTop w:val="0"/>
      <w:marBottom w:val="0"/>
      <w:divBdr>
        <w:top w:val="none" w:sz="0" w:space="0" w:color="auto"/>
        <w:left w:val="none" w:sz="0" w:space="0" w:color="auto"/>
        <w:bottom w:val="none" w:sz="0" w:space="0" w:color="auto"/>
        <w:right w:val="none" w:sz="0" w:space="0" w:color="auto"/>
      </w:divBdr>
    </w:div>
    <w:div w:id="1313363529">
      <w:bodyDiv w:val="1"/>
      <w:marLeft w:val="0"/>
      <w:marRight w:val="0"/>
      <w:marTop w:val="0"/>
      <w:marBottom w:val="0"/>
      <w:divBdr>
        <w:top w:val="none" w:sz="0" w:space="0" w:color="auto"/>
        <w:left w:val="none" w:sz="0" w:space="0" w:color="auto"/>
        <w:bottom w:val="none" w:sz="0" w:space="0" w:color="auto"/>
        <w:right w:val="none" w:sz="0" w:space="0" w:color="auto"/>
      </w:divBdr>
    </w:div>
    <w:div w:id="1349940554">
      <w:bodyDiv w:val="1"/>
      <w:marLeft w:val="0"/>
      <w:marRight w:val="0"/>
      <w:marTop w:val="0"/>
      <w:marBottom w:val="0"/>
      <w:divBdr>
        <w:top w:val="none" w:sz="0" w:space="0" w:color="auto"/>
        <w:left w:val="none" w:sz="0" w:space="0" w:color="auto"/>
        <w:bottom w:val="none" w:sz="0" w:space="0" w:color="auto"/>
        <w:right w:val="none" w:sz="0" w:space="0" w:color="auto"/>
      </w:divBdr>
    </w:div>
    <w:div w:id="1353721466">
      <w:bodyDiv w:val="1"/>
      <w:marLeft w:val="0"/>
      <w:marRight w:val="0"/>
      <w:marTop w:val="0"/>
      <w:marBottom w:val="0"/>
      <w:divBdr>
        <w:top w:val="none" w:sz="0" w:space="0" w:color="auto"/>
        <w:left w:val="none" w:sz="0" w:space="0" w:color="auto"/>
        <w:bottom w:val="none" w:sz="0" w:space="0" w:color="auto"/>
        <w:right w:val="none" w:sz="0" w:space="0" w:color="auto"/>
      </w:divBdr>
      <w:divsChild>
        <w:div w:id="361631552">
          <w:marLeft w:val="0"/>
          <w:marRight w:val="0"/>
          <w:marTop w:val="0"/>
          <w:marBottom w:val="0"/>
          <w:divBdr>
            <w:top w:val="none" w:sz="0" w:space="0" w:color="auto"/>
            <w:left w:val="none" w:sz="0" w:space="0" w:color="auto"/>
            <w:bottom w:val="none" w:sz="0" w:space="0" w:color="auto"/>
            <w:right w:val="none" w:sz="0" w:space="0" w:color="auto"/>
          </w:divBdr>
          <w:divsChild>
            <w:div w:id="826020005">
              <w:marLeft w:val="0"/>
              <w:marRight w:val="0"/>
              <w:marTop w:val="0"/>
              <w:marBottom w:val="0"/>
              <w:divBdr>
                <w:top w:val="none" w:sz="0" w:space="0" w:color="auto"/>
                <w:left w:val="none" w:sz="0" w:space="0" w:color="auto"/>
                <w:bottom w:val="none" w:sz="0" w:space="0" w:color="auto"/>
                <w:right w:val="none" w:sz="0" w:space="0" w:color="auto"/>
              </w:divBdr>
            </w:div>
          </w:divsChild>
        </w:div>
        <w:div w:id="1668051099">
          <w:marLeft w:val="0"/>
          <w:marRight w:val="0"/>
          <w:marTop w:val="0"/>
          <w:marBottom w:val="0"/>
          <w:divBdr>
            <w:top w:val="none" w:sz="0" w:space="0" w:color="auto"/>
            <w:left w:val="none" w:sz="0" w:space="0" w:color="auto"/>
            <w:bottom w:val="none" w:sz="0" w:space="0" w:color="auto"/>
            <w:right w:val="none" w:sz="0" w:space="0" w:color="auto"/>
          </w:divBdr>
          <w:divsChild>
            <w:div w:id="1327516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947006">
      <w:bodyDiv w:val="1"/>
      <w:marLeft w:val="0"/>
      <w:marRight w:val="0"/>
      <w:marTop w:val="0"/>
      <w:marBottom w:val="0"/>
      <w:divBdr>
        <w:top w:val="none" w:sz="0" w:space="0" w:color="auto"/>
        <w:left w:val="none" w:sz="0" w:space="0" w:color="auto"/>
        <w:bottom w:val="none" w:sz="0" w:space="0" w:color="auto"/>
        <w:right w:val="none" w:sz="0" w:space="0" w:color="auto"/>
      </w:divBdr>
    </w:div>
    <w:div w:id="1387756207">
      <w:bodyDiv w:val="1"/>
      <w:marLeft w:val="0"/>
      <w:marRight w:val="0"/>
      <w:marTop w:val="0"/>
      <w:marBottom w:val="0"/>
      <w:divBdr>
        <w:top w:val="none" w:sz="0" w:space="0" w:color="auto"/>
        <w:left w:val="none" w:sz="0" w:space="0" w:color="auto"/>
        <w:bottom w:val="none" w:sz="0" w:space="0" w:color="auto"/>
        <w:right w:val="none" w:sz="0" w:space="0" w:color="auto"/>
      </w:divBdr>
    </w:div>
    <w:div w:id="1429614950">
      <w:bodyDiv w:val="1"/>
      <w:marLeft w:val="0"/>
      <w:marRight w:val="0"/>
      <w:marTop w:val="0"/>
      <w:marBottom w:val="0"/>
      <w:divBdr>
        <w:top w:val="none" w:sz="0" w:space="0" w:color="auto"/>
        <w:left w:val="none" w:sz="0" w:space="0" w:color="auto"/>
        <w:bottom w:val="none" w:sz="0" w:space="0" w:color="auto"/>
        <w:right w:val="none" w:sz="0" w:space="0" w:color="auto"/>
      </w:divBdr>
    </w:div>
    <w:div w:id="1457528950">
      <w:bodyDiv w:val="1"/>
      <w:marLeft w:val="0"/>
      <w:marRight w:val="0"/>
      <w:marTop w:val="0"/>
      <w:marBottom w:val="0"/>
      <w:divBdr>
        <w:top w:val="none" w:sz="0" w:space="0" w:color="auto"/>
        <w:left w:val="none" w:sz="0" w:space="0" w:color="auto"/>
        <w:bottom w:val="none" w:sz="0" w:space="0" w:color="auto"/>
        <w:right w:val="none" w:sz="0" w:space="0" w:color="auto"/>
      </w:divBdr>
      <w:divsChild>
        <w:div w:id="936596750">
          <w:marLeft w:val="0"/>
          <w:marRight w:val="0"/>
          <w:marTop w:val="0"/>
          <w:marBottom w:val="0"/>
          <w:divBdr>
            <w:top w:val="none" w:sz="0" w:space="0" w:color="auto"/>
            <w:left w:val="none" w:sz="0" w:space="0" w:color="auto"/>
            <w:bottom w:val="none" w:sz="0" w:space="0" w:color="auto"/>
            <w:right w:val="none" w:sz="0" w:space="0" w:color="auto"/>
          </w:divBdr>
          <w:divsChild>
            <w:div w:id="142418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569493">
      <w:bodyDiv w:val="1"/>
      <w:marLeft w:val="0"/>
      <w:marRight w:val="0"/>
      <w:marTop w:val="0"/>
      <w:marBottom w:val="0"/>
      <w:divBdr>
        <w:top w:val="none" w:sz="0" w:space="0" w:color="auto"/>
        <w:left w:val="none" w:sz="0" w:space="0" w:color="auto"/>
        <w:bottom w:val="none" w:sz="0" w:space="0" w:color="auto"/>
        <w:right w:val="none" w:sz="0" w:space="0" w:color="auto"/>
      </w:divBdr>
    </w:div>
    <w:div w:id="1502041915">
      <w:bodyDiv w:val="1"/>
      <w:marLeft w:val="0"/>
      <w:marRight w:val="0"/>
      <w:marTop w:val="0"/>
      <w:marBottom w:val="0"/>
      <w:divBdr>
        <w:top w:val="none" w:sz="0" w:space="0" w:color="auto"/>
        <w:left w:val="none" w:sz="0" w:space="0" w:color="auto"/>
        <w:bottom w:val="none" w:sz="0" w:space="0" w:color="auto"/>
        <w:right w:val="none" w:sz="0" w:space="0" w:color="auto"/>
      </w:divBdr>
    </w:div>
    <w:div w:id="1573197013">
      <w:bodyDiv w:val="1"/>
      <w:marLeft w:val="0"/>
      <w:marRight w:val="0"/>
      <w:marTop w:val="0"/>
      <w:marBottom w:val="0"/>
      <w:divBdr>
        <w:top w:val="none" w:sz="0" w:space="0" w:color="auto"/>
        <w:left w:val="none" w:sz="0" w:space="0" w:color="auto"/>
        <w:bottom w:val="none" w:sz="0" w:space="0" w:color="auto"/>
        <w:right w:val="none" w:sz="0" w:space="0" w:color="auto"/>
      </w:divBdr>
    </w:div>
    <w:div w:id="1615399280">
      <w:bodyDiv w:val="1"/>
      <w:marLeft w:val="0"/>
      <w:marRight w:val="0"/>
      <w:marTop w:val="0"/>
      <w:marBottom w:val="0"/>
      <w:divBdr>
        <w:top w:val="none" w:sz="0" w:space="0" w:color="auto"/>
        <w:left w:val="none" w:sz="0" w:space="0" w:color="auto"/>
        <w:bottom w:val="none" w:sz="0" w:space="0" w:color="auto"/>
        <w:right w:val="none" w:sz="0" w:space="0" w:color="auto"/>
      </w:divBdr>
    </w:div>
    <w:div w:id="1624726143">
      <w:bodyDiv w:val="1"/>
      <w:marLeft w:val="0"/>
      <w:marRight w:val="0"/>
      <w:marTop w:val="0"/>
      <w:marBottom w:val="0"/>
      <w:divBdr>
        <w:top w:val="none" w:sz="0" w:space="0" w:color="auto"/>
        <w:left w:val="none" w:sz="0" w:space="0" w:color="auto"/>
        <w:bottom w:val="none" w:sz="0" w:space="0" w:color="auto"/>
        <w:right w:val="none" w:sz="0" w:space="0" w:color="auto"/>
      </w:divBdr>
      <w:divsChild>
        <w:div w:id="200367104">
          <w:marLeft w:val="0"/>
          <w:marRight w:val="0"/>
          <w:marTop w:val="0"/>
          <w:marBottom w:val="0"/>
          <w:divBdr>
            <w:top w:val="none" w:sz="0" w:space="0" w:color="auto"/>
            <w:left w:val="none" w:sz="0" w:space="0" w:color="auto"/>
            <w:bottom w:val="none" w:sz="0" w:space="0" w:color="auto"/>
            <w:right w:val="none" w:sz="0" w:space="0" w:color="auto"/>
          </w:divBdr>
          <w:divsChild>
            <w:div w:id="564687080">
              <w:marLeft w:val="0"/>
              <w:marRight w:val="0"/>
              <w:marTop w:val="0"/>
              <w:marBottom w:val="0"/>
              <w:divBdr>
                <w:top w:val="none" w:sz="0" w:space="0" w:color="auto"/>
                <w:left w:val="none" w:sz="0" w:space="0" w:color="auto"/>
                <w:bottom w:val="none" w:sz="0" w:space="0" w:color="auto"/>
                <w:right w:val="none" w:sz="0" w:space="0" w:color="auto"/>
              </w:divBdr>
            </w:div>
          </w:divsChild>
        </w:div>
        <w:div w:id="845704309">
          <w:marLeft w:val="0"/>
          <w:marRight w:val="0"/>
          <w:marTop w:val="0"/>
          <w:marBottom w:val="0"/>
          <w:divBdr>
            <w:top w:val="none" w:sz="0" w:space="0" w:color="auto"/>
            <w:left w:val="none" w:sz="0" w:space="0" w:color="auto"/>
            <w:bottom w:val="none" w:sz="0" w:space="0" w:color="auto"/>
            <w:right w:val="none" w:sz="0" w:space="0" w:color="auto"/>
          </w:divBdr>
          <w:divsChild>
            <w:div w:id="206610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629404">
      <w:bodyDiv w:val="1"/>
      <w:marLeft w:val="0"/>
      <w:marRight w:val="0"/>
      <w:marTop w:val="0"/>
      <w:marBottom w:val="0"/>
      <w:divBdr>
        <w:top w:val="none" w:sz="0" w:space="0" w:color="auto"/>
        <w:left w:val="none" w:sz="0" w:space="0" w:color="auto"/>
        <w:bottom w:val="none" w:sz="0" w:space="0" w:color="auto"/>
        <w:right w:val="none" w:sz="0" w:space="0" w:color="auto"/>
      </w:divBdr>
    </w:div>
    <w:div w:id="1668823548">
      <w:bodyDiv w:val="1"/>
      <w:marLeft w:val="0"/>
      <w:marRight w:val="0"/>
      <w:marTop w:val="0"/>
      <w:marBottom w:val="0"/>
      <w:divBdr>
        <w:top w:val="none" w:sz="0" w:space="0" w:color="auto"/>
        <w:left w:val="none" w:sz="0" w:space="0" w:color="auto"/>
        <w:bottom w:val="none" w:sz="0" w:space="0" w:color="auto"/>
        <w:right w:val="none" w:sz="0" w:space="0" w:color="auto"/>
      </w:divBdr>
      <w:divsChild>
        <w:div w:id="1435128637">
          <w:marLeft w:val="0"/>
          <w:marRight w:val="0"/>
          <w:marTop w:val="0"/>
          <w:marBottom w:val="0"/>
          <w:divBdr>
            <w:top w:val="none" w:sz="0" w:space="0" w:color="auto"/>
            <w:left w:val="none" w:sz="0" w:space="0" w:color="auto"/>
            <w:bottom w:val="none" w:sz="0" w:space="0" w:color="auto"/>
            <w:right w:val="none" w:sz="0" w:space="0" w:color="auto"/>
          </w:divBdr>
          <w:divsChild>
            <w:div w:id="1310750834">
              <w:marLeft w:val="0"/>
              <w:marRight w:val="0"/>
              <w:marTop w:val="0"/>
              <w:marBottom w:val="0"/>
              <w:divBdr>
                <w:top w:val="none" w:sz="0" w:space="0" w:color="auto"/>
                <w:left w:val="none" w:sz="0" w:space="0" w:color="auto"/>
                <w:bottom w:val="none" w:sz="0" w:space="0" w:color="auto"/>
                <w:right w:val="none" w:sz="0" w:space="0" w:color="auto"/>
              </w:divBdr>
            </w:div>
          </w:divsChild>
        </w:div>
        <w:div w:id="1476491521">
          <w:marLeft w:val="0"/>
          <w:marRight w:val="0"/>
          <w:marTop w:val="0"/>
          <w:marBottom w:val="0"/>
          <w:divBdr>
            <w:top w:val="none" w:sz="0" w:space="0" w:color="auto"/>
            <w:left w:val="none" w:sz="0" w:space="0" w:color="auto"/>
            <w:bottom w:val="none" w:sz="0" w:space="0" w:color="auto"/>
            <w:right w:val="none" w:sz="0" w:space="0" w:color="auto"/>
          </w:divBdr>
          <w:divsChild>
            <w:div w:id="672999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799630">
      <w:bodyDiv w:val="1"/>
      <w:marLeft w:val="0"/>
      <w:marRight w:val="0"/>
      <w:marTop w:val="0"/>
      <w:marBottom w:val="0"/>
      <w:divBdr>
        <w:top w:val="none" w:sz="0" w:space="0" w:color="auto"/>
        <w:left w:val="none" w:sz="0" w:space="0" w:color="auto"/>
        <w:bottom w:val="none" w:sz="0" w:space="0" w:color="auto"/>
        <w:right w:val="none" w:sz="0" w:space="0" w:color="auto"/>
      </w:divBdr>
    </w:div>
    <w:div w:id="1726181350">
      <w:bodyDiv w:val="1"/>
      <w:marLeft w:val="0"/>
      <w:marRight w:val="0"/>
      <w:marTop w:val="0"/>
      <w:marBottom w:val="0"/>
      <w:divBdr>
        <w:top w:val="none" w:sz="0" w:space="0" w:color="auto"/>
        <w:left w:val="none" w:sz="0" w:space="0" w:color="auto"/>
        <w:bottom w:val="none" w:sz="0" w:space="0" w:color="auto"/>
        <w:right w:val="none" w:sz="0" w:space="0" w:color="auto"/>
      </w:divBdr>
      <w:divsChild>
        <w:div w:id="284579590">
          <w:marLeft w:val="0"/>
          <w:marRight w:val="0"/>
          <w:marTop w:val="0"/>
          <w:marBottom w:val="0"/>
          <w:divBdr>
            <w:top w:val="none" w:sz="0" w:space="0" w:color="auto"/>
            <w:left w:val="none" w:sz="0" w:space="0" w:color="auto"/>
            <w:bottom w:val="none" w:sz="0" w:space="0" w:color="auto"/>
            <w:right w:val="none" w:sz="0" w:space="0" w:color="auto"/>
          </w:divBdr>
          <w:divsChild>
            <w:div w:id="1888446462">
              <w:marLeft w:val="0"/>
              <w:marRight w:val="0"/>
              <w:marTop w:val="0"/>
              <w:marBottom w:val="0"/>
              <w:divBdr>
                <w:top w:val="none" w:sz="0" w:space="0" w:color="auto"/>
                <w:left w:val="none" w:sz="0" w:space="0" w:color="auto"/>
                <w:bottom w:val="none" w:sz="0" w:space="0" w:color="auto"/>
                <w:right w:val="none" w:sz="0" w:space="0" w:color="auto"/>
              </w:divBdr>
            </w:div>
          </w:divsChild>
        </w:div>
        <w:div w:id="1410686871">
          <w:marLeft w:val="0"/>
          <w:marRight w:val="0"/>
          <w:marTop w:val="0"/>
          <w:marBottom w:val="0"/>
          <w:divBdr>
            <w:top w:val="none" w:sz="0" w:space="0" w:color="auto"/>
            <w:left w:val="none" w:sz="0" w:space="0" w:color="auto"/>
            <w:bottom w:val="none" w:sz="0" w:space="0" w:color="auto"/>
            <w:right w:val="none" w:sz="0" w:space="0" w:color="auto"/>
          </w:divBdr>
          <w:divsChild>
            <w:div w:id="38941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187439">
      <w:bodyDiv w:val="1"/>
      <w:marLeft w:val="0"/>
      <w:marRight w:val="0"/>
      <w:marTop w:val="0"/>
      <w:marBottom w:val="0"/>
      <w:divBdr>
        <w:top w:val="none" w:sz="0" w:space="0" w:color="auto"/>
        <w:left w:val="none" w:sz="0" w:space="0" w:color="auto"/>
        <w:bottom w:val="none" w:sz="0" w:space="0" w:color="auto"/>
        <w:right w:val="none" w:sz="0" w:space="0" w:color="auto"/>
      </w:divBdr>
    </w:div>
    <w:div w:id="1750420501">
      <w:bodyDiv w:val="1"/>
      <w:marLeft w:val="0"/>
      <w:marRight w:val="0"/>
      <w:marTop w:val="0"/>
      <w:marBottom w:val="0"/>
      <w:divBdr>
        <w:top w:val="none" w:sz="0" w:space="0" w:color="auto"/>
        <w:left w:val="none" w:sz="0" w:space="0" w:color="auto"/>
        <w:bottom w:val="none" w:sz="0" w:space="0" w:color="auto"/>
        <w:right w:val="none" w:sz="0" w:space="0" w:color="auto"/>
      </w:divBdr>
      <w:divsChild>
        <w:div w:id="851410702">
          <w:marLeft w:val="0"/>
          <w:marRight w:val="0"/>
          <w:marTop w:val="0"/>
          <w:marBottom w:val="0"/>
          <w:divBdr>
            <w:top w:val="none" w:sz="0" w:space="0" w:color="auto"/>
            <w:left w:val="none" w:sz="0" w:space="0" w:color="auto"/>
            <w:bottom w:val="none" w:sz="0" w:space="0" w:color="auto"/>
            <w:right w:val="none" w:sz="0" w:space="0" w:color="auto"/>
          </w:divBdr>
          <w:divsChild>
            <w:div w:id="398745488">
              <w:marLeft w:val="0"/>
              <w:marRight w:val="0"/>
              <w:marTop w:val="0"/>
              <w:marBottom w:val="0"/>
              <w:divBdr>
                <w:top w:val="none" w:sz="0" w:space="0" w:color="auto"/>
                <w:left w:val="none" w:sz="0" w:space="0" w:color="auto"/>
                <w:bottom w:val="none" w:sz="0" w:space="0" w:color="auto"/>
                <w:right w:val="none" w:sz="0" w:space="0" w:color="auto"/>
              </w:divBdr>
            </w:div>
          </w:divsChild>
        </w:div>
        <w:div w:id="2033601570">
          <w:marLeft w:val="0"/>
          <w:marRight w:val="0"/>
          <w:marTop w:val="0"/>
          <w:marBottom w:val="0"/>
          <w:divBdr>
            <w:top w:val="none" w:sz="0" w:space="0" w:color="auto"/>
            <w:left w:val="none" w:sz="0" w:space="0" w:color="auto"/>
            <w:bottom w:val="none" w:sz="0" w:space="0" w:color="auto"/>
            <w:right w:val="none" w:sz="0" w:space="0" w:color="auto"/>
          </w:divBdr>
          <w:divsChild>
            <w:div w:id="22468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375323">
      <w:bodyDiv w:val="1"/>
      <w:marLeft w:val="0"/>
      <w:marRight w:val="0"/>
      <w:marTop w:val="0"/>
      <w:marBottom w:val="0"/>
      <w:divBdr>
        <w:top w:val="none" w:sz="0" w:space="0" w:color="auto"/>
        <w:left w:val="none" w:sz="0" w:space="0" w:color="auto"/>
        <w:bottom w:val="none" w:sz="0" w:space="0" w:color="auto"/>
        <w:right w:val="none" w:sz="0" w:space="0" w:color="auto"/>
      </w:divBdr>
      <w:divsChild>
        <w:div w:id="730540926">
          <w:marLeft w:val="0"/>
          <w:marRight w:val="0"/>
          <w:marTop w:val="0"/>
          <w:marBottom w:val="0"/>
          <w:divBdr>
            <w:top w:val="none" w:sz="0" w:space="0" w:color="auto"/>
            <w:left w:val="none" w:sz="0" w:space="0" w:color="auto"/>
            <w:bottom w:val="none" w:sz="0" w:space="0" w:color="auto"/>
            <w:right w:val="none" w:sz="0" w:space="0" w:color="auto"/>
          </w:divBdr>
          <w:divsChild>
            <w:div w:id="442460499">
              <w:marLeft w:val="0"/>
              <w:marRight w:val="0"/>
              <w:marTop w:val="0"/>
              <w:marBottom w:val="0"/>
              <w:divBdr>
                <w:top w:val="none" w:sz="0" w:space="0" w:color="auto"/>
                <w:left w:val="none" w:sz="0" w:space="0" w:color="auto"/>
                <w:bottom w:val="none" w:sz="0" w:space="0" w:color="auto"/>
                <w:right w:val="none" w:sz="0" w:space="0" w:color="auto"/>
              </w:divBdr>
            </w:div>
          </w:divsChild>
        </w:div>
        <w:div w:id="1589536558">
          <w:marLeft w:val="0"/>
          <w:marRight w:val="0"/>
          <w:marTop w:val="0"/>
          <w:marBottom w:val="0"/>
          <w:divBdr>
            <w:top w:val="none" w:sz="0" w:space="0" w:color="auto"/>
            <w:left w:val="none" w:sz="0" w:space="0" w:color="auto"/>
            <w:bottom w:val="none" w:sz="0" w:space="0" w:color="auto"/>
            <w:right w:val="none" w:sz="0" w:space="0" w:color="auto"/>
          </w:divBdr>
          <w:divsChild>
            <w:div w:id="1824158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985079">
      <w:bodyDiv w:val="1"/>
      <w:marLeft w:val="0"/>
      <w:marRight w:val="0"/>
      <w:marTop w:val="0"/>
      <w:marBottom w:val="0"/>
      <w:divBdr>
        <w:top w:val="none" w:sz="0" w:space="0" w:color="auto"/>
        <w:left w:val="none" w:sz="0" w:space="0" w:color="auto"/>
        <w:bottom w:val="none" w:sz="0" w:space="0" w:color="auto"/>
        <w:right w:val="none" w:sz="0" w:space="0" w:color="auto"/>
      </w:divBdr>
    </w:div>
    <w:div w:id="1896887174">
      <w:bodyDiv w:val="1"/>
      <w:marLeft w:val="0"/>
      <w:marRight w:val="0"/>
      <w:marTop w:val="0"/>
      <w:marBottom w:val="0"/>
      <w:divBdr>
        <w:top w:val="none" w:sz="0" w:space="0" w:color="auto"/>
        <w:left w:val="none" w:sz="0" w:space="0" w:color="auto"/>
        <w:bottom w:val="none" w:sz="0" w:space="0" w:color="auto"/>
        <w:right w:val="none" w:sz="0" w:space="0" w:color="auto"/>
      </w:divBdr>
    </w:div>
    <w:div w:id="1919628203">
      <w:bodyDiv w:val="1"/>
      <w:marLeft w:val="0"/>
      <w:marRight w:val="0"/>
      <w:marTop w:val="0"/>
      <w:marBottom w:val="0"/>
      <w:divBdr>
        <w:top w:val="none" w:sz="0" w:space="0" w:color="auto"/>
        <w:left w:val="none" w:sz="0" w:space="0" w:color="auto"/>
        <w:bottom w:val="none" w:sz="0" w:space="0" w:color="auto"/>
        <w:right w:val="none" w:sz="0" w:space="0" w:color="auto"/>
      </w:divBdr>
    </w:div>
    <w:div w:id="1921479295">
      <w:bodyDiv w:val="1"/>
      <w:marLeft w:val="0"/>
      <w:marRight w:val="0"/>
      <w:marTop w:val="0"/>
      <w:marBottom w:val="0"/>
      <w:divBdr>
        <w:top w:val="none" w:sz="0" w:space="0" w:color="auto"/>
        <w:left w:val="none" w:sz="0" w:space="0" w:color="auto"/>
        <w:bottom w:val="none" w:sz="0" w:space="0" w:color="auto"/>
        <w:right w:val="none" w:sz="0" w:space="0" w:color="auto"/>
      </w:divBdr>
    </w:div>
    <w:div w:id="1928614740">
      <w:bodyDiv w:val="1"/>
      <w:marLeft w:val="0"/>
      <w:marRight w:val="0"/>
      <w:marTop w:val="0"/>
      <w:marBottom w:val="0"/>
      <w:divBdr>
        <w:top w:val="none" w:sz="0" w:space="0" w:color="auto"/>
        <w:left w:val="none" w:sz="0" w:space="0" w:color="auto"/>
        <w:bottom w:val="none" w:sz="0" w:space="0" w:color="auto"/>
        <w:right w:val="none" w:sz="0" w:space="0" w:color="auto"/>
      </w:divBdr>
    </w:div>
    <w:div w:id="1933733744">
      <w:bodyDiv w:val="1"/>
      <w:marLeft w:val="0"/>
      <w:marRight w:val="0"/>
      <w:marTop w:val="0"/>
      <w:marBottom w:val="0"/>
      <w:divBdr>
        <w:top w:val="none" w:sz="0" w:space="0" w:color="auto"/>
        <w:left w:val="none" w:sz="0" w:space="0" w:color="auto"/>
        <w:bottom w:val="none" w:sz="0" w:space="0" w:color="auto"/>
        <w:right w:val="none" w:sz="0" w:space="0" w:color="auto"/>
      </w:divBdr>
    </w:div>
    <w:div w:id="1957443025">
      <w:bodyDiv w:val="1"/>
      <w:marLeft w:val="0"/>
      <w:marRight w:val="0"/>
      <w:marTop w:val="0"/>
      <w:marBottom w:val="0"/>
      <w:divBdr>
        <w:top w:val="none" w:sz="0" w:space="0" w:color="auto"/>
        <w:left w:val="none" w:sz="0" w:space="0" w:color="auto"/>
        <w:bottom w:val="none" w:sz="0" w:space="0" w:color="auto"/>
        <w:right w:val="none" w:sz="0" w:space="0" w:color="auto"/>
      </w:divBdr>
    </w:div>
    <w:div w:id="1996490311">
      <w:bodyDiv w:val="1"/>
      <w:marLeft w:val="0"/>
      <w:marRight w:val="0"/>
      <w:marTop w:val="0"/>
      <w:marBottom w:val="0"/>
      <w:divBdr>
        <w:top w:val="none" w:sz="0" w:space="0" w:color="auto"/>
        <w:left w:val="none" w:sz="0" w:space="0" w:color="auto"/>
        <w:bottom w:val="none" w:sz="0" w:space="0" w:color="auto"/>
        <w:right w:val="none" w:sz="0" w:space="0" w:color="auto"/>
      </w:divBdr>
      <w:divsChild>
        <w:div w:id="1538348990">
          <w:marLeft w:val="0"/>
          <w:marRight w:val="0"/>
          <w:marTop w:val="0"/>
          <w:marBottom w:val="0"/>
          <w:divBdr>
            <w:top w:val="none" w:sz="0" w:space="0" w:color="auto"/>
            <w:left w:val="none" w:sz="0" w:space="0" w:color="auto"/>
            <w:bottom w:val="none" w:sz="0" w:space="0" w:color="auto"/>
            <w:right w:val="none" w:sz="0" w:space="0" w:color="auto"/>
          </w:divBdr>
          <w:divsChild>
            <w:div w:id="100312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769577">
      <w:bodyDiv w:val="1"/>
      <w:marLeft w:val="0"/>
      <w:marRight w:val="0"/>
      <w:marTop w:val="0"/>
      <w:marBottom w:val="0"/>
      <w:divBdr>
        <w:top w:val="none" w:sz="0" w:space="0" w:color="auto"/>
        <w:left w:val="none" w:sz="0" w:space="0" w:color="auto"/>
        <w:bottom w:val="none" w:sz="0" w:space="0" w:color="auto"/>
        <w:right w:val="none" w:sz="0" w:space="0" w:color="auto"/>
      </w:divBdr>
    </w:div>
    <w:div w:id="2060742687">
      <w:bodyDiv w:val="1"/>
      <w:marLeft w:val="0"/>
      <w:marRight w:val="0"/>
      <w:marTop w:val="0"/>
      <w:marBottom w:val="0"/>
      <w:divBdr>
        <w:top w:val="none" w:sz="0" w:space="0" w:color="auto"/>
        <w:left w:val="none" w:sz="0" w:space="0" w:color="auto"/>
        <w:bottom w:val="none" w:sz="0" w:space="0" w:color="auto"/>
        <w:right w:val="none" w:sz="0" w:space="0" w:color="auto"/>
      </w:divBdr>
      <w:divsChild>
        <w:div w:id="751781633">
          <w:marLeft w:val="0"/>
          <w:marRight w:val="0"/>
          <w:marTop w:val="0"/>
          <w:marBottom w:val="0"/>
          <w:divBdr>
            <w:top w:val="none" w:sz="0" w:space="0" w:color="auto"/>
            <w:left w:val="none" w:sz="0" w:space="0" w:color="auto"/>
            <w:bottom w:val="none" w:sz="0" w:space="0" w:color="auto"/>
            <w:right w:val="none" w:sz="0" w:space="0" w:color="auto"/>
          </w:divBdr>
          <w:divsChild>
            <w:div w:id="1473795159">
              <w:marLeft w:val="0"/>
              <w:marRight w:val="0"/>
              <w:marTop w:val="0"/>
              <w:marBottom w:val="0"/>
              <w:divBdr>
                <w:top w:val="none" w:sz="0" w:space="0" w:color="auto"/>
                <w:left w:val="none" w:sz="0" w:space="0" w:color="auto"/>
                <w:bottom w:val="none" w:sz="0" w:space="0" w:color="auto"/>
                <w:right w:val="none" w:sz="0" w:space="0" w:color="auto"/>
              </w:divBdr>
            </w:div>
          </w:divsChild>
        </w:div>
        <w:div w:id="838664534">
          <w:marLeft w:val="0"/>
          <w:marRight w:val="0"/>
          <w:marTop w:val="0"/>
          <w:marBottom w:val="0"/>
          <w:divBdr>
            <w:top w:val="none" w:sz="0" w:space="0" w:color="auto"/>
            <w:left w:val="none" w:sz="0" w:space="0" w:color="auto"/>
            <w:bottom w:val="none" w:sz="0" w:space="0" w:color="auto"/>
            <w:right w:val="none" w:sz="0" w:space="0" w:color="auto"/>
          </w:divBdr>
          <w:divsChild>
            <w:div w:id="322928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731288">
      <w:bodyDiv w:val="1"/>
      <w:marLeft w:val="0"/>
      <w:marRight w:val="0"/>
      <w:marTop w:val="0"/>
      <w:marBottom w:val="0"/>
      <w:divBdr>
        <w:top w:val="none" w:sz="0" w:space="0" w:color="auto"/>
        <w:left w:val="none" w:sz="0" w:space="0" w:color="auto"/>
        <w:bottom w:val="none" w:sz="0" w:space="0" w:color="auto"/>
        <w:right w:val="none" w:sz="0" w:space="0" w:color="auto"/>
      </w:divBdr>
    </w:div>
    <w:div w:id="2099908776">
      <w:bodyDiv w:val="1"/>
      <w:marLeft w:val="0"/>
      <w:marRight w:val="0"/>
      <w:marTop w:val="0"/>
      <w:marBottom w:val="0"/>
      <w:divBdr>
        <w:top w:val="none" w:sz="0" w:space="0" w:color="auto"/>
        <w:left w:val="none" w:sz="0" w:space="0" w:color="auto"/>
        <w:bottom w:val="none" w:sz="0" w:space="0" w:color="auto"/>
        <w:right w:val="none" w:sz="0" w:space="0" w:color="auto"/>
      </w:divBdr>
      <w:divsChild>
        <w:div w:id="1510025599">
          <w:marLeft w:val="0"/>
          <w:marRight w:val="0"/>
          <w:marTop w:val="0"/>
          <w:marBottom w:val="0"/>
          <w:divBdr>
            <w:top w:val="none" w:sz="0" w:space="0" w:color="auto"/>
            <w:left w:val="none" w:sz="0" w:space="0" w:color="auto"/>
            <w:bottom w:val="none" w:sz="0" w:space="0" w:color="auto"/>
            <w:right w:val="none" w:sz="0" w:space="0" w:color="auto"/>
          </w:divBdr>
          <w:divsChild>
            <w:div w:id="117568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450813">
      <w:bodyDiv w:val="1"/>
      <w:marLeft w:val="0"/>
      <w:marRight w:val="0"/>
      <w:marTop w:val="0"/>
      <w:marBottom w:val="0"/>
      <w:divBdr>
        <w:top w:val="none" w:sz="0" w:space="0" w:color="auto"/>
        <w:left w:val="none" w:sz="0" w:space="0" w:color="auto"/>
        <w:bottom w:val="none" w:sz="0" w:space="0" w:color="auto"/>
        <w:right w:val="none" w:sz="0" w:space="0" w:color="auto"/>
      </w:divBdr>
    </w:div>
    <w:div w:id="21389145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nnect@bleedio.com" TargetMode="External"/><Relationship Id="rId18" Type="http://schemas.openxmlformats.org/officeDocument/2006/relationships/hyperlink" Target="https://www.nordicsemi.com/Nordic-news/2023/08/Nordic-to-acquire-AI-ML-technology-in-the-US?utm_source=chatgpt.com"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en.wikipedia.org/wiki/Telit_Cinterion?utm_source=chatgpt.com" TargetMode="External"/><Relationship Id="rId7" Type="http://schemas.openxmlformats.org/officeDocument/2006/relationships/settings" Target="settings.xml"/><Relationship Id="rId12" Type="http://schemas.openxmlformats.org/officeDocument/2006/relationships/hyperlink" Target="mailto:stan@bleedio.com" TargetMode="External"/><Relationship Id="rId17" Type="http://schemas.openxmlformats.org/officeDocument/2006/relationships/hyperlink" Target="https://www.design-reuse.com/news/949-silicon-labs-acquires-bluegiga-a-leader-in-bluetooth-and-wi-fi-connectivity-solutions/?utm_source=chatgpt.com" TargetMode="External"/><Relationship Id="rId25" Type="http://schemas.openxmlformats.org/officeDocument/2006/relationships/hyperlink" Target="https://en.wikipedia.org/wiki/Radisys?utm_source=chatgpt.com" TargetMode="External"/><Relationship Id="rId2" Type="http://schemas.openxmlformats.org/officeDocument/2006/relationships/customXml" Target="../customXml/item2.xml"/><Relationship Id="rId16" Type="http://schemas.openxmlformats.org/officeDocument/2006/relationships/hyperlink" Target="https://newsroom.cisco.com/c/r/newsroom/en/us/a/y2020/m07/cisco-completes-acquisition-of-fluidmesh-networks.html?utm_source=chatgpt.com" TargetMode="External"/><Relationship Id="rId20" Type="http://schemas.openxmlformats.org/officeDocument/2006/relationships/hyperlink" Target="https://www.digi.com/company/press-releases/2021/digi-international-acquires-haxiot?utm_source=chatgpt.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globenewswire.com/news-release/2024/12/26/3001922/0/en/Lantronix-Closes-Strategic-Acquisition-of-DZS-s-NetComm-Enterprise-IoT-Portfolio.html?utm_source=chatgpt.com" TargetMode="Externa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https://en.wikipedia.org/wiki/Aruba_Networks?utm_source=chatgpt.com"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edgeir.com/edge-computing-news/mergers-and-acquisitions?utm_source=chatgpt.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g"/><Relationship Id="rId22" Type="http://schemas.openxmlformats.org/officeDocument/2006/relationships/hyperlink" Target="https://en.wikipedia.org/wiki/Semtech?utm_source=chatgpt.com"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6344db7-36af-45aa-a605-ec133b349399" xsi:nil="true"/>
    <lcf76f155ced4ddcb4097134ff3c332f xmlns="0d63b8c0-b078-4196-b663-1cf0e65af703">
      <Terms xmlns="http://schemas.microsoft.com/office/infopath/2007/PartnerControls"/>
    </lcf76f155ced4ddcb4097134ff3c332f>
    <m6c08e0129a344cd84ec8f8ff7702239 xmlns="0d63b8c0-b078-4196-b663-1cf0e65af703">
      <Terms xmlns="http://schemas.microsoft.com/office/infopath/2007/PartnerControls"/>
    </m6c08e0129a344cd84ec8f8ff7702239>
  </documentManagement>
</p:properties>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FD4IhxxlJRVTnnUkk/CQTUuRFQ==">CgMxLjAyCGguZ2pkZ3hzMgloLjM1bmt1bjI4AHIhMUs1QXpPaHZHMDdURk04ZjI3c0pJeHVRM2RQNG5CdEZK</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23EEE9DB33986D4CB50DA2B5D5F60C6C" ma:contentTypeVersion="15" ma:contentTypeDescription="Create a new document." ma:contentTypeScope="" ma:versionID="d02f18201ef23f1b3cca7018ea8427fa">
  <xsd:schema xmlns:xsd="http://www.w3.org/2001/XMLSchema" xmlns:xs="http://www.w3.org/2001/XMLSchema" xmlns:p="http://schemas.microsoft.com/office/2006/metadata/properties" xmlns:ns2="0d63b8c0-b078-4196-b663-1cf0e65af703" xmlns:ns3="46344db7-36af-45aa-a605-ec133b349399" targetNamespace="http://schemas.microsoft.com/office/2006/metadata/properties" ma:root="true" ma:fieldsID="020fd0fd4bc144a26fa42f68e0d209ff" ns2:_="" ns3:_="">
    <xsd:import namespace="0d63b8c0-b078-4196-b663-1cf0e65af703"/>
    <xsd:import namespace="46344db7-36af-45aa-a605-ec133b34939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2:lcf76f155ced4ddcb4097134ff3c332f" minOccurs="0"/>
                <xsd:element ref="ns3:TaxCatchAll" minOccurs="0"/>
                <xsd:element ref="ns2:MediaServiceOCR" minOccurs="0"/>
                <xsd:element ref="ns2:m6c08e0129a344cd84ec8f8ff7702239"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63b8c0-b078-4196-b663-1cf0e65af7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9fa4fa60-6b20-446b-9659-53b130edcc6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6c08e0129a344cd84ec8f8ff7702239" ma:index="22" nillable="true" ma:taxonomy="true" ma:internalName="m6c08e0129a344cd84ec8f8ff7702239" ma:taxonomyFieldName="Meta" ma:displayName="Meta" ma:default="" ma:fieldId="{66c08e01-29a3-44cd-84ec-8f8ff7702239}" ma:sspId="9fa4fa60-6b20-446b-9659-53b130edcc61" ma:termSetId="386095d1-c68d-4c6d-b587-48ddaf1aecc9"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6344db7-36af-45aa-a605-ec133b349399"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013554a-4f36-40eb-89c4-3d0704dedb40}" ma:internalName="TaxCatchAll" ma:showField="CatchAllData" ma:web="46344db7-36af-45aa-a605-ec133b3493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0C4AAA-85ED-4876-BA97-6CE705F918B0}">
  <ds:schemaRefs>
    <ds:schemaRef ds:uri="http://schemas.microsoft.com/sharepoint/v3/contenttype/forms"/>
  </ds:schemaRefs>
</ds:datastoreItem>
</file>

<file path=customXml/itemProps2.xml><?xml version="1.0" encoding="utf-8"?>
<ds:datastoreItem xmlns:ds="http://schemas.openxmlformats.org/officeDocument/2006/customXml" ds:itemID="{2E76102B-1380-4801-86F8-AA364C8B2460}">
  <ds:schemaRefs>
    <ds:schemaRef ds:uri="http://schemas.microsoft.com/office/2006/metadata/properties"/>
    <ds:schemaRef ds:uri="http://schemas.microsoft.com/office/infopath/2007/PartnerControls"/>
    <ds:schemaRef ds:uri="46344db7-36af-45aa-a605-ec133b349399"/>
    <ds:schemaRef ds:uri="0d63b8c0-b078-4196-b663-1cf0e65af703"/>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0F4EFC73-4514-4723-990F-371E219DDBA2}"/>
</file>

<file path=docProps/app.xml><?xml version="1.0" encoding="utf-8"?>
<Properties xmlns="http://schemas.openxmlformats.org/officeDocument/2006/extended-properties" xmlns:vt="http://schemas.openxmlformats.org/officeDocument/2006/docPropsVTypes">
  <Template>Normal</Template>
  <TotalTime>12820</TotalTime>
  <Pages>44</Pages>
  <Words>12587</Words>
  <Characters>79096</Characters>
  <Application>Microsoft Office Word</Application>
  <DocSecurity>0</DocSecurity>
  <Lines>2062</Lines>
  <Paragraphs>1032</Paragraphs>
  <ScaleCrop>false</ScaleCrop>
  <Company/>
  <LinksUpToDate>false</LinksUpToDate>
  <CharactersWithSpaces>90899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Administratr</dc:creator>
  <cp:keywords/>
  <cp:lastModifiedBy>Stan Podolski</cp:lastModifiedBy>
  <cp:revision>111</cp:revision>
  <dcterms:created xsi:type="dcterms:W3CDTF">2025-06-02T07:20:00Z</dcterms:created>
  <dcterms:modified xsi:type="dcterms:W3CDTF">2026-03-16T23:02:00Z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30470fca4d2812b568a40adcb7c38653805a2faadbbe07e844f6509f3f1ee5b6</vt:lpwstr>
  </property>
  <property fmtid="{D5CDD505-2E9C-101B-9397-08002B2CF9AE}" pid="3" name="ContentTypeId">
    <vt:lpwstr>0x01010023EEE9DB33986D4CB50DA2B5D5F60C6C</vt:lpwstr>
  </property>
  <property fmtid="{D5CDD505-2E9C-101B-9397-08002B2CF9AE}" pid="4" name="MediaServiceImageTags">
    <vt:lpwstr/>
  </property>
</Properties>
</file>